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4CA" w:rsidRDefault="00A40BCD">
      <w:pPr>
        <w:rPr>
          <w:rFonts w:ascii="Xunta Sans" w:hAnsi="Xunta Sans"/>
          <w:b/>
          <w:lang w:bidi="hi-IN"/>
        </w:rPr>
      </w:pPr>
      <w:r w:rsidRPr="0011018D">
        <w:rPr>
          <w:rFonts w:ascii="Xunta Sans" w:hAnsi="Xunta Sans"/>
          <w:b/>
          <w:lang w:bidi="hi-IN"/>
        </w:rPr>
        <w:t xml:space="preserve">PERSOAL LABORAL DA CATEGORÍA PROFESIONAL </w:t>
      </w:r>
      <w:r>
        <w:rPr>
          <w:rFonts w:ascii="Xunta Sans" w:hAnsi="Xunta Sans"/>
          <w:b/>
          <w:lang w:bidi="hi-IN"/>
        </w:rPr>
        <w:t>10C</w:t>
      </w:r>
      <w:r w:rsidRPr="0011018D">
        <w:rPr>
          <w:rFonts w:ascii="Xunta Sans" w:hAnsi="Xunta Sans"/>
          <w:b/>
          <w:lang w:bidi="hi-IN"/>
        </w:rPr>
        <w:t xml:space="preserve"> DO GRUPO V, </w:t>
      </w:r>
      <w:r>
        <w:rPr>
          <w:rFonts w:ascii="Xunta Sans" w:hAnsi="Xunta Sans"/>
          <w:b/>
          <w:lang w:bidi="hi-IN"/>
        </w:rPr>
        <w:t>EMISORISTA DE DEFENSA CONTRA INCENDIOS FORESTAIS</w:t>
      </w:r>
      <w:r w:rsidRPr="0011018D">
        <w:rPr>
          <w:rFonts w:ascii="Xunta Sans" w:hAnsi="Xunta Sans"/>
          <w:b/>
          <w:lang w:bidi="hi-IN"/>
        </w:rPr>
        <w:t>, DO V CONVENIO COLECTIVO ÚNICO PARA O PERSOAL LABORAL DA XUNTA DE GALICIA</w:t>
      </w:r>
    </w:p>
    <w:p w:rsidR="00A40BCD" w:rsidRDefault="00A40BCD"/>
    <w:p w:rsidR="0059444E" w:rsidRDefault="0059444E">
      <w:pPr>
        <w:rPr>
          <w:rFonts w:ascii="Xunta Sans" w:hAnsi="Xunta Sans"/>
          <w:b/>
        </w:rPr>
      </w:pPr>
      <w:r w:rsidRPr="0059444E">
        <w:rPr>
          <w:rFonts w:ascii="Xunta Sans" w:hAnsi="Xunta Sans"/>
          <w:b/>
        </w:rPr>
        <w:t>PARTE COMÚN</w:t>
      </w:r>
    </w:p>
    <w:p w:rsidR="006A52AB" w:rsidRPr="0059444E" w:rsidRDefault="006A52AB">
      <w:pPr>
        <w:rPr>
          <w:rFonts w:ascii="Xunta Sans" w:hAnsi="Xunta Sans"/>
          <w:b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1. A Constitución española de 1978: </w:t>
      </w:r>
      <w:proofErr w:type="gramStart"/>
      <w:r w:rsidRPr="00216CA4">
        <w:rPr>
          <w:rFonts w:ascii="Xunta Sans" w:hAnsi="Xunta Sans"/>
          <w:sz w:val="22"/>
          <w:szCs w:val="22"/>
        </w:rPr>
        <w:t>títulos preliminar</w:t>
      </w:r>
      <w:proofErr w:type="gramEnd"/>
      <w:r w:rsidRPr="00216CA4">
        <w:rPr>
          <w:rFonts w:ascii="Xunta Sans" w:hAnsi="Xunta Sans"/>
          <w:sz w:val="22"/>
          <w:szCs w:val="22"/>
        </w:rPr>
        <w:t xml:space="preserve">, I, II, e capítulo I do título III.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2.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orgánica 1/1981, do 6 de abril, do Estatuto de autonomía de Galicia: </w:t>
      </w:r>
      <w:proofErr w:type="gramStart"/>
      <w:r w:rsidRPr="00216CA4">
        <w:rPr>
          <w:rFonts w:ascii="Xunta Sans" w:hAnsi="Xunta Sans"/>
          <w:sz w:val="22"/>
          <w:szCs w:val="22"/>
        </w:rPr>
        <w:t>títulos preliminar</w:t>
      </w:r>
      <w:proofErr w:type="gramEnd"/>
      <w:r w:rsidRPr="00216CA4">
        <w:rPr>
          <w:rFonts w:ascii="Xunta Sans" w:hAnsi="Xunta Sans"/>
          <w:sz w:val="22"/>
          <w:szCs w:val="22"/>
        </w:rPr>
        <w:t xml:space="preserve">, I e II. Competencias: exclusivas, </w:t>
      </w:r>
      <w:proofErr w:type="spellStart"/>
      <w:r w:rsidRPr="00216CA4">
        <w:rPr>
          <w:rFonts w:ascii="Xunta Sans" w:hAnsi="Xunta Sans"/>
          <w:sz w:val="22"/>
          <w:szCs w:val="22"/>
        </w:rPr>
        <w:t>desenvolvemento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lexislativo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e </w:t>
      </w:r>
      <w:proofErr w:type="spellStart"/>
      <w:r w:rsidRPr="00216CA4">
        <w:rPr>
          <w:rFonts w:ascii="Xunta Sans" w:hAnsi="Xunta Sans"/>
          <w:sz w:val="22"/>
          <w:szCs w:val="22"/>
        </w:rPr>
        <w:t>execución</w:t>
      </w:r>
      <w:proofErr w:type="spellEnd"/>
      <w:r w:rsidRPr="00216CA4">
        <w:rPr>
          <w:rFonts w:ascii="Xunta Sans" w:hAnsi="Xunta Sans"/>
          <w:sz w:val="22"/>
          <w:szCs w:val="22"/>
        </w:rPr>
        <w:t>.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3.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39/2015, do 1 de </w:t>
      </w:r>
      <w:proofErr w:type="spellStart"/>
      <w:r w:rsidRPr="00216CA4">
        <w:rPr>
          <w:rFonts w:ascii="Xunta Sans" w:hAnsi="Xunta Sans"/>
          <w:sz w:val="22"/>
          <w:szCs w:val="22"/>
        </w:rPr>
        <w:t>outubro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do </w:t>
      </w:r>
      <w:proofErr w:type="spellStart"/>
      <w:r w:rsidRPr="00216CA4">
        <w:rPr>
          <w:rFonts w:ascii="Xunta Sans" w:hAnsi="Xunta Sans"/>
          <w:sz w:val="22"/>
          <w:szCs w:val="22"/>
        </w:rPr>
        <w:t>procedemento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administrativo común das </w:t>
      </w:r>
      <w:proofErr w:type="spellStart"/>
      <w:r w:rsidRPr="00216CA4">
        <w:rPr>
          <w:rFonts w:ascii="Xunta Sans" w:hAnsi="Xunta Sans"/>
          <w:sz w:val="22"/>
          <w:szCs w:val="22"/>
        </w:rPr>
        <w:t>administracións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públicas: </w:t>
      </w:r>
      <w:proofErr w:type="gramStart"/>
      <w:r w:rsidRPr="00216CA4">
        <w:rPr>
          <w:rFonts w:ascii="Xunta Sans" w:hAnsi="Xunta Sans"/>
          <w:sz w:val="22"/>
          <w:szCs w:val="22"/>
        </w:rPr>
        <w:t>títulos preliminar</w:t>
      </w:r>
      <w:proofErr w:type="gramEnd"/>
      <w:r w:rsidRPr="00216CA4">
        <w:rPr>
          <w:rFonts w:ascii="Xunta Sans" w:hAnsi="Xunta Sans"/>
          <w:sz w:val="22"/>
          <w:szCs w:val="22"/>
        </w:rPr>
        <w:t xml:space="preserve">, I, II, III.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4.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1/2016, do 18 de </w:t>
      </w:r>
      <w:proofErr w:type="spellStart"/>
      <w:r w:rsidRPr="00216CA4">
        <w:rPr>
          <w:rFonts w:ascii="Xunta Sans" w:hAnsi="Xunta Sans"/>
          <w:sz w:val="22"/>
          <w:szCs w:val="22"/>
        </w:rPr>
        <w:t>xaneiro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de transparencia e </w:t>
      </w:r>
      <w:proofErr w:type="spellStart"/>
      <w:r w:rsidRPr="00216CA4">
        <w:rPr>
          <w:rFonts w:ascii="Xunta Sans" w:hAnsi="Xunta Sans"/>
          <w:sz w:val="22"/>
          <w:szCs w:val="22"/>
        </w:rPr>
        <w:t>bo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goberno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: título preliminar, título I: capítulos I, II, IV, V e título II: </w:t>
      </w:r>
      <w:proofErr w:type="spellStart"/>
      <w:r w:rsidRPr="00216CA4">
        <w:rPr>
          <w:rFonts w:ascii="Xunta Sans" w:hAnsi="Xunta Sans"/>
          <w:sz w:val="22"/>
          <w:szCs w:val="22"/>
        </w:rPr>
        <w:t>seccións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1, 2 e 3 do capítulo 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5.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2/2015, do 29 de abril, do </w:t>
      </w:r>
      <w:proofErr w:type="spellStart"/>
      <w:r w:rsidRPr="00216CA4">
        <w:rPr>
          <w:rFonts w:ascii="Xunta Sans" w:hAnsi="Xunta Sans"/>
          <w:sz w:val="22"/>
          <w:szCs w:val="22"/>
        </w:rPr>
        <w:t>emprego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público de Galicia: títulos I, III, IV e V.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6. Decreto </w:t>
      </w:r>
      <w:proofErr w:type="spellStart"/>
      <w:r w:rsidRPr="00216CA4">
        <w:rPr>
          <w:rFonts w:ascii="Xunta Sans" w:hAnsi="Xunta Sans"/>
          <w:sz w:val="22"/>
          <w:szCs w:val="22"/>
        </w:rPr>
        <w:t>lexislativo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2/2015, do 12 de </w:t>
      </w:r>
      <w:proofErr w:type="spellStart"/>
      <w:r w:rsidRPr="00216CA4">
        <w:rPr>
          <w:rFonts w:ascii="Xunta Sans" w:hAnsi="Xunta Sans"/>
          <w:sz w:val="22"/>
          <w:szCs w:val="22"/>
        </w:rPr>
        <w:t>febreiro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polo que se </w:t>
      </w:r>
      <w:proofErr w:type="spellStart"/>
      <w:r w:rsidRPr="00216CA4">
        <w:rPr>
          <w:rFonts w:ascii="Xunta Sans" w:hAnsi="Xunta Sans"/>
          <w:sz w:val="22"/>
          <w:szCs w:val="22"/>
        </w:rPr>
        <w:t>aproba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o texto refundido das </w:t>
      </w:r>
      <w:proofErr w:type="spellStart"/>
      <w:r w:rsidRPr="00216CA4">
        <w:rPr>
          <w:rFonts w:ascii="Xunta Sans" w:hAnsi="Xunta Sans"/>
          <w:sz w:val="22"/>
          <w:szCs w:val="22"/>
        </w:rPr>
        <w:t>disposicións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legais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da </w:t>
      </w:r>
      <w:proofErr w:type="spellStart"/>
      <w:r w:rsidRPr="00216CA4">
        <w:rPr>
          <w:rFonts w:ascii="Xunta Sans" w:hAnsi="Xunta Sans"/>
          <w:sz w:val="22"/>
          <w:szCs w:val="22"/>
        </w:rPr>
        <w:t>Comunidade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Autónoma de Galicia en materia de </w:t>
      </w:r>
      <w:proofErr w:type="spellStart"/>
      <w:r w:rsidRPr="00216CA4">
        <w:rPr>
          <w:rFonts w:ascii="Xunta Sans" w:hAnsi="Xunta Sans"/>
          <w:sz w:val="22"/>
          <w:szCs w:val="22"/>
        </w:rPr>
        <w:t>igualdade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: título preliminar, título I: capítulos I e II. 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59444E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  <w:r w:rsidRPr="00216CA4">
        <w:rPr>
          <w:rFonts w:ascii="Xunta Sans" w:hAnsi="Xunta Sans"/>
          <w:sz w:val="22"/>
          <w:szCs w:val="22"/>
        </w:rPr>
        <w:t xml:space="preserve">Tema 7. Real decreto </w:t>
      </w:r>
      <w:proofErr w:type="spellStart"/>
      <w:r w:rsidRPr="00216CA4">
        <w:rPr>
          <w:rFonts w:ascii="Xunta Sans" w:hAnsi="Xunta Sans"/>
          <w:sz w:val="22"/>
          <w:szCs w:val="22"/>
        </w:rPr>
        <w:t>lexislativo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1/2013, do 29 de </w:t>
      </w:r>
      <w:proofErr w:type="spellStart"/>
      <w:r w:rsidRPr="00216CA4">
        <w:rPr>
          <w:rFonts w:ascii="Xunta Sans" w:hAnsi="Xunta Sans"/>
          <w:sz w:val="22"/>
          <w:szCs w:val="22"/>
        </w:rPr>
        <w:t>novembro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, polo que se </w:t>
      </w:r>
      <w:proofErr w:type="spellStart"/>
      <w:r w:rsidRPr="00216CA4">
        <w:rPr>
          <w:rFonts w:ascii="Xunta Sans" w:hAnsi="Xunta Sans"/>
          <w:sz w:val="22"/>
          <w:szCs w:val="22"/>
        </w:rPr>
        <w:t>aproba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o texto refundido da </w:t>
      </w:r>
      <w:proofErr w:type="spellStart"/>
      <w:r w:rsidRPr="00216CA4">
        <w:rPr>
          <w:rFonts w:ascii="Xunta Sans" w:hAnsi="Xunta Sans"/>
          <w:sz w:val="22"/>
          <w:szCs w:val="22"/>
        </w:rPr>
        <w:t>Lei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</w:t>
      </w:r>
      <w:proofErr w:type="spellStart"/>
      <w:r w:rsidRPr="00216CA4">
        <w:rPr>
          <w:rFonts w:ascii="Xunta Sans" w:hAnsi="Xunta Sans"/>
          <w:sz w:val="22"/>
          <w:szCs w:val="22"/>
        </w:rPr>
        <w:t>xeral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de </w:t>
      </w:r>
      <w:proofErr w:type="spellStart"/>
      <w:r w:rsidRPr="00216CA4">
        <w:rPr>
          <w:rFonts w:ascii="Xunta Sans" w:hAnsi="Xunta Sans"/>
          <w:sz w:val="22"/>
          <w:szCs w:val="22"/>
        </w:rPr>
        <w:t>dereitos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das </w:t>
      </w:r>
      <w:proofErr w:type="spellStart"/>
      <w:r w:rsidRPr="00216CA4">
        <w:rPr>
          <w:rFonts w:ascii="Xunta Sans" w:hAnsi="Xunta Sans"/>
          <w:sz w:val="22"/>
          <w:szCs w:val="22"/>
        </w:rPr>
        <w:t>persoas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con </w:t>
      </w:r>
      <w:proofErr w:type="spellStart"/>
      <w:r w:rsidRPr="00216CA4">
        <w:rPr>
          <w:rFonts w:ascii="Xunta Sans" w:hAnsi="Xunta Sans"/>
          <w:sz w:val="22"/>
          <w:szCs w:val="22"/>
        </w:rPr>
        <w:t>discapacidade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e da </w:t>
      </w:r>
      <w:proofErr w:type="spellStart"/>
      <w:r w:rsidRPr="00216CA4">
        <w:rPr>
          <w:rFonts w:ascii="Xunta Sans" w:hAnsi="Xunta Sans"/>
          <w:sz w:val="22"/>
          <w:szCs w:val="22"/>
        </w:rPr>
        <w:t>súa</w:t>
      </w:r>
      <w:proofErr w:type="spellEnd"/>
      <w:r w:rsidRPr="00216CA4">
        <w:rPr>
          <w:rFonts w:ascii="Xunta Sans" w:hAnsi="Xunta Sans"/>
          <w:sz w:val="22"/>
          <w:szCs w:val="22"/>
        </w:rPr>
        <w:t xml:space="preserve"> inclusión social: título preliminar; capítulo V, sección 1ª, e capítulo VIII do título I e título II</w:t>
      </w:r>
      <w:r>
        <w:rPr>
          <w:rFonts w:ascii="Xunta Sans" w:hAnsi="Xunta Sans"/>
          <w:sz w:val="22"/>
          <w:szCs w:val="22"/>
        </w:rPr>
        <w:t>.</w:t>
      </w:r>
    </w:p>
    <w:p w:rsidR="00216CA4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59444E" w:rsidRDefault="0059444E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  <w:r w:rsidRPr="0059444E">
        <w:rPr>
          <w:rFonts w:ascii="Xunta Sans" w:hAnsi="Xunta Sans"/>
          <w:b/>
          <w:sz w:val="22"/>
          <w:szCs w:val="22"/>
        </w:rPr>
        <w:t>PARTE ESPECÍFICA</w:t>
      </w:r>
    </w:p>
    <w:p w:rsidR="00216CA4" w:rsidRPr="0059444E" w:rsidRDefault="00216CA4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b/>
          <w:sz w:val="22"/>
          <w:szCs w:val="22"/>
        </w:rPr>
      </w:pPr>
    </w:p>
    <w:p w:rsidR="00A40BCD" w:rsidRPr="0003316C" w:rsidRDefault="00A40BCD" w:rsidP="00A40BCD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1. A defensa contra incendios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forestais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en Galicia. Os distritos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forestais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rede de radio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as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comunicacións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terrestres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aéreas. 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canais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símplex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canais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dúplex 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semiduplex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A rede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dixital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TETRA. Transmisión de alarmas. Transmisión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lastRenderedPageBreak/>
        <w:t>instrucións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ponte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comunicacións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 Partes periódicos. A comunicación cos medios aéreos.</w:t>
      </w:r>
    </w:p>
    <w:p w:rsidR="00A40BCD" w:rsidRPr="0003316C" w:rsidRDefault="00A40BCD" w:rsidP="00A40BCD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2. Os centros de coordinación. Organización e toma de datos.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Funcionamento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 085.</w:t>
      </w:r>
    </w:p>
    <w:p w:rsidR="00A40BCD" w:rsidRPr="0003316C" w:rsidRDefault="00A40BCD" w:rsidP="00A40BCD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3. Conceptos básicos de topografía. Orientación sobre o terreo. 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ventos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dominantes. Tipos de fumes,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cor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,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intensidade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vento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</w:t>
      </w:r>
    </w:p>
    <w:p w:rsidR="00A40BCD" w:rsidRPr="0003316C" w:rsidRDefault="00A40BCD" w:rsidP="00A40BCD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4.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forestal, características e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seu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comportamento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seguimento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dos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lumes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no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seu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campo de visión.</w:t>
      </w:r>
    </w:p>
    <w:p w:rsidR="00A40BCD" w:rsidRPr="0003316C" w:rsidRDefault="00A40BCD" w:rsidP="00A40BCD">
      <w:pPr>
        <w:spacing w:after="240" w:line="360" w:lineRule="atLeast"/>
        <w:ind w:firstLine="360"/>
        <w:jc w:val="both"/>
        <w:rPr>
          <w:rFonts w:ascii="Xunta Sans" w:eastAsia="Times New Roman" w:hAnsi="Xunta Sans" w:cs="Times New Roman"/>
          <w:color w:val="000000"/>
          <w:lang w:eastAsia="es-ES"/>
        </w:rPr>
      </w:pPr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Tema 5. A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seguridade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do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persoal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en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tarefas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vixilancia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. Riscos, medidas preventivas </w:t>
      </w:r>
      <w:proofErr w:type="gramStart"/>
      <w:r w:rsidRPr="0003316C">
        <w:rPr>
          <w:rFonts w:ascii="Xunta Sans" w:eastAsia="Times New Roman" w:hAnsi="Xunta Sans" w:cs="Times New Roman"/>
          <w:color w:val="000000"/>
          <w:lang w:eastAsia="es-ES"/>
        </w:rPr>
        <w:t>e</w:t>
      </w:r>
      <w:proofErr w:type="gramEnd"/>
      <w:r w:rsidRPr="0003316C">
        <w:rPr>
          <w:rFonts w:ascii="Xunta Sans" w:eastAsia="Times New Roman" w:hAnsi="Xunta Sans" w:cs="Times New Roman"/>
          <w:color w:val="000000"/>
          <w:lang w:eastAsia="es-ES"/>
        </w:rPr>
        <w:t xml:space="preserve"> normas de </w:t>
      </w:r>
      <w:proofErr w:type="spellStart"/>
      <w:r w:rsidRPr="0003316C">
        <w:rPr>
          <w:rFonts w:ascii="Xunta Sans" w:eastAsia="Times New Roman" w:hAnsi="Xunta Sans" w:cs="Times New Roman"/>
          <w:color w:val="000000"/>
          <w:lang w:eastAsia="es-ES"/>
        </w:rPr>
        <w:t>seguridade</w:t>
      </w:r>
      <w:proofErr w:type="spellEnd"/>
      <w:r w:rsidRPr="0003316C">
        <w:rPr>
          <w:rFonts w:ascii="Xunta Sans" w:eastAsia="Times New Roman" w:hAnsi="Xunta Sans" w:cs="Times New Roman"/>
          <w:color w:val="000000"/>
          <w:lang w:eastAsia="es-ES"/>
        </w:rPr>
        <w:t>. Prevención de accidentes.</w:t>
      </w:r>
    </w:p>
    <w:p w:rsidR="00A40BCD" w:rsidRPr="0003316C" w:rsidRDefault="00A40BCD" w:rsidP="00A40BCD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sz w:val="22"/>
          <w:szCs w:val="22"/>
        </w:rPr>
      </w:pPr>
    </w:p>
    <w:p w:rsidR="00A40BCD" w:rsidRDefault="00A40BCD" w:rsidP="00A40BCD"/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  <w:bookmarkStart w:id="0" w:name="_GoBack"/>
      <w:bookmarkEnd w:id="0"/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9B158B" w:rsidRDefault="009B158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p w:rsidR="006A52AB" w:rsidRDefault="006A52AB" w:rsidP="0059444E">
      <w:pPr>
        <w:pStyle w:val="dog-base-sangria"/>
        <w:spacing w:before="0" w:beforeAutospacing="0" w:after="0" w:afterAutospacing="0" w:line="360" w:lineRule="auto"/>
        <w:jc w:val="both"/>
        <w:textAlignment w:val="baseline"/>
        <w:rPr>
          <w:rFonts w:ascii="Xunta Sans" w:hAnsi="Xunta Sans"/>
          <w:color w:val="000000"/>
          <w:sz w:val="22"/>
          <w:szCs w:val="22"/>
        </w:rPr>
      </w:pPr>
    </w:p>
    <w:sectPr w:rsidR="006A5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70D3"/>
    <w:multiLevelType w:val="multilevel"/>
    <w:tmpl w:val="43AE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00043"/>
    <w:multiLevelType w:val="multilevel"/>
    <w:tmpl w:val="874C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4E"/>
    <w:rsid w:val="000039C2"/>
    <w:rsid w:val="0003316C"/>
    <w:rsid w:val="00216CA4"/>
    <w:rsid w:val="00281C2A"/>
    <w:rsid w:val="00284193"/>
    <w:rsid w:val="002E1B20"/>
    <w:rsid w:val="002F64CA"/>
    <w:rsid w:val="003730BC"/>
    <w:rsid w:val="003B7529"/>
    <w:rsid w:val="00416FFB"/>
    <w:rsid w:val="0047719D"/>
    <w:rsid w:val="0049520C"/>
    <w:rsid w:val="004C2626"/>
    <w:rsid w:val="005118A8"/>
    <w:rsid w:val="0055456B"/>
    <w:rsid w:val="00566739"/>
    <w:rsid w:val="00572764"/>
    <w:rsid w:val="00587C37"/>
    <w:rsid w:val="0059444E"/>
    <w:rsid w:val="005F6DE9"/>
    <w:rsid w:val="00615CFB"/>
    <w:rsid w:val="00650EEA"/>
    <w:rsid w:val="006A52AB"/>
    <w:rsid w:val="00734B48"/>
    <w:rsid w:val="00750860"/>
    <w:rsid w:val="00766498"/>
    <w:rsid w:val="007E2514"/>
    <w:rsid w:val="0080523B"/>
    <w:rsid w:val="009B158B"/>
    <w:rsid w:val="00A344A3"/>
    <w:rsid w:val="00A40BCD"/>
    <w:rsid w:val="00A85623"/>
    <w:rsid w:val="00B5569B"/>
    <w:rsid w:val="00B66648"/>
    <w:rsid w:val="00BC2E5D"/>
    <w:rsid w:val="00BD5C9D"/>
    <w:rsid w:val="00C35A39"/>
    <w:rsid w:val="00C415E6"/>
    <w:rsid w:val="00C45BB8"/>
    <w:rsid w:val="00C61B89"/>
    <w:rsid w:val="00CC254E"/>
    <w:rsid w:val="00CC27E7"/>
    <w:rsid w:val="00CE1609"/>
    <w:rsid w:val="00DF1BCD"/>
    <w:rsid w:val="00F21A1B"/>
    <w:rsid w:val="00FA05F1"/>
    <w:rsid w:val="00FA66DC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C2DA"/>
  <w15:chartTrackingRefBased/>
  <w15:docId w15:val="{087AE8A8-B72C-46F2-81A0-CA79EFAA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dog-base-sangria">
    <w:name w:val="dog-base-sangria"/>
    <w:basedOn w:val="Normal"/>
    <w:rsid w:val="0059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uentedeprrafopredeter1">
    <w:name w:val="Fuente de párrafo predeter.1"/>
    <w:rsid w:val="0059444E"/>
  </w:style>
  <w:style w:type="paragraph" w:customStyle="1" w:styleId="Standard">
    <w:name w:val="Standard"/>
    <w:rsid w:val="005944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gl-ES" w:eastAsia="zh-CN"/>
    </w:rPr>
  </w:style>
  <w:style w:type="paragraph" w:customStyle="1" w:styleId="dog-parrafo-justificado">
    <w:name w:val="dog-parrafo-justificado"/>
    <w:basedOn w:val="Normal"/>
    <w:rsid w:val="0076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og-normal">
    <w:name w:val="dog-normal"/>
    <w:basedOn w:val="Tipodeletrapredefinidodopargrafo"/>
    <w:rsid w:val="00766498"/>
  </w:style>
  <w:style w:type="paragraph" w:customStyle="1" w:styleId="copy">
    <w:name w:val="copy"/>
    <w:basedOn w:val="Normal"/>
    <w:rsid w:val="00A3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ligazn">
    <w:name w:val="Hyperlink"/>
    <w:basedOn w:val="Tipodeletrapredefinidodopargrafo"/>
    <w:uiPriority w:val="99"/>
    <w:semiHidden/>
    <w:unhideWhenUsed/>
    <w:rsid w:val="00A34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1485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8234"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45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370"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Fariñas Vila, María Soledad</dc:creator>
  <cp:keywords/>
  <dc:description/>
  <cp:lastModifiedBy>Carballal Paradela, María Dolores</cp:lastModifiedBy>
  <cp:revision>5</cp:revision>
  <cp:lastPrinted>2022-11-25T10:03:00Z</cp:lastPrinted>
  <dcterms:created xsi:type="dcterms:W3CDTF">2022-11-09T13:25:00Z</dcterms:created>
  <dcterms:modified xsi:type="dcterms:W3CDTF">2022-12-01T11:14:00Z</dcterms:modified>
</cp:coreProperties>
</file>