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0E05" w14:textId="77777777" w:rsidR="003B33DE" w:rsidRDefault="00F51615" w:rsidP="0027746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SECRETARIA XERAL TÉCNICA</w:t>
      </w:r>
    </w:p>
    <w:p w14:paraId="70C5A0E4" w14:textId="77777777" w:rsidR="00FB606A" w:rsidRPr="00277468" w:rsidRDefault="00FB606A" w:rsidP="0027746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CONSELLERÍA DE FACENDA E ADMINISTRACIÓN PÚBLICA</w:t>
      </w:r>
    </w:p>
    <w:p w14:paraId="68BA4B2E" w14:textId="29858B9A" w:rsidR="00277468" w:rsidRPr="00277468" w:rsidRDefault="00E439C1" w:rsidP="0027746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Edificio </w:t>
      </w:r>
      <w:proofErr w:type="spellStart"/>
      <w:r>
        <w:rPr>
          <w:rFonts w:ascii="Arial" w:hAnsi="Arial" w:cs="Arial"/>
          <w:b/>
        </w:rPr>
        <w:t>Admvo</w:t>
      </w:r>
      <w:proofErr w:type="spellEnd"/>
      <w:r>
        <w:rPr>
          <w:rFonts w:ascii="Arial" w:hAnsi="Arial" w:cs="Arial"/>
          <w:b/>
        </w:rPr>
        <w:t>. San Caetano</w:t>
      </w:r>
    </w:p>
    <w:p w14:paraId="4DE30365" w14:textId="4808F46F" w:rsidR="00277468" w:rsidRDefault="00277468" w:rsidP="00277468">
      <w:pPr>
        <w:jc w:val="both"/>
        <w:rPr>
          <w:rFonts w:ascii="Arial" w:hAnsi="Arial" w:cs="Arial"/>
          <w:b/>
        </w:rPr>
      </w:pPr>
      <w:r w:rsidRPr="00277468">
        <w:rPr>
          <w:rFonts w:ascii="Arial" w:hAnsi="Arial" w:cs="Arial"/>
          <w:b/>
        </w:rPr>
        <w:t>15781 Santiago de Compostela</w:t>
      </w:r>
    </w:p>
    <w:p w14:paraId="1A960EDB" w14:textId="09C4BACF" w:rsidR="00B46CA0" w:rsidRDefault="00B46CA0" w:rsidP="00277468">
      <w:pPr>
        <w:jc w:val="both"/>
        <w:rPr>
          <w:rFonts w:ascii="Arial" w:hAnsi="Arial" w:cs="Arial"/>
          <w:b/>
        </w:rPr>
      </w:pPr>
    </w:p>
    <w:p w14:paraId="6AEB9EBB" w14:textId="4076370B" w:rsidR="00B46CA0" w:rsidRDefault="00B46CA0" w:rsidP="00B46CA0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  <w:szCs w:val="28"/>
        </w:rPr>
        <w:t>Alegacións á proposta da RPT da Consellería de Facenda e Administración Pública.</w:t>
      </w:r>
    </w:p>
    <w:p w14:paraId="20D4036F" w14:textId="48A39B5D" w:rsidR="00B46CA0" w:rsidRPr="00B46CA0" w:rsidRDefault="00B46CA0" w:rsidP="00B46CA0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 prexuízo das que se poidan presentar durante o proceso de negociación, dende a CSIF formúlanse as seguintes alegacións:</w:t>
      </w:r>
    </w:p>
    <w:p w14:paraId="190611CF" w14:textId="77777777" w:rsidR="00277468" w:rsidRPr="00277468" w:rsidRDefault="00277468" w:rsidP="00B46CA0">
      <w:pPr>
        <w:spacing w:after="120"/>
        <w:jc w:val="both"/>
        <w:rPr>
          <w:rFonts w:ascii="Garamond" w:hAnsi="Garamond" w:cs="Arial"/>
          <w:b/>
          <w:sz w:val="28"/>
          <w:szCs w:val="28"/>
          <w:u w:val="single"/>
        </w:rPr>
      </w:pPr>
    </w:p>
    <w:p w14:paraId="18E5FD0E" w14:textId="7A7F1A9A" w:rsidR="00277468" w:rsidRPr="006F77D0" w:rsidRDefault="006F77D0" w:rsidP="006F77D0">
      <w:pPr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I.</w:t>
      </w:r>
      <w:r w:rsidR="00DF5D38" w:rsidRPr="006F77D0">
        <w:rPr>
          <w:rFonts w:ascii="Arial" w:hAnsi="Arial" w:cs="Arial"/>
          <w:b/>
          <w:bCs/>
          <w:sz w:val="28"/>
          <w:szCs w:val="28"/>
          <w:u w:val="single"/>
        </w:rPr>
        <w:t xml:space="preserve">ALEGACIÓN </w:t>
      </w:r>
      <w:r w:rsidR="00277468" w:rsidRPr="006F77D0">
        <w:rPr>
          <w:rFonts w:ascii="Arial" w:hAnsi="Arial" w:cs="Arial"/>
          <w:b/>
          <w:bCs/>
          <w:sz w:val="28"/>
          <w:szCs w:val="28"/>
          <w:u w:val="single"/>
        </w:rPr>
        <w:t>PREVIA: SOBRE O CONTIDO MÍNIMO E INFORMACIÓN DAS R.P.T NA XUNTA DE GALICIA.</w:t>
      </w:r>
    </w:p>
    <w:p w14:paraId="4A29C72B" w14:textId="77777777" w:rsidR="00277468" w:rsidRPr="00277468" w:rsidRDefault="00277468" w:rsidP="00B46CA0">
      <w:pPr>
        <w:spacing w:after="120"/>
        <w:jc w:val="both"/>
        <w:rPr>
          <w:rFonts w:ascii="Arial" w:hAnsi="Arial" w:cs="Arial"/>
          <w:u w:val="single"/>
        </w:rPr>
      </w:pPr>
    </w:p>
    <w:p w14:paraId="3FCAA898" w14:textId="77777777" w:rsidR="00277468" w:rsidRDefault="00277468" w:rsidP="00B46CA0">
      <w:pPr>
        <w:spacing w:after="120"/>
        <w:jc w:val="both"/>
        <w:rPr>
          <w:rFonts w:ascii="Arial" w:hAnsi="Arial" w:cs="Arial"/>
        </w:rPr>
      </w:pPr>
      <w:r w:rsidRPr="00277468">
        <w:rPr>
          <w:rFonts w:ascii="Arial" w:hAnsi="Arial" w:cs="Arial"/>
        </w:rPr>
        <w:t xml:space="preserve"> </w:t>
      </w:r>
      <w:r w:rsidR="008C10D9">
        <w:rPr>
          <w:rFonts w:ascii="Arial" w:hAnsi="Arial" w:cs="Arial"/>
        </w:rPr>
        <w:t xml:space="preserve">O día </w:t>
      </w:r>
      <w:r w:rsidRPr="00277468">
        <w:rPr>
          <w:rFonts w:ascii="Arial" w:hAnsi="Arial" w:cs="Arial"/>
        </w:rPr>
        <w:t>13 de setembro do 2021, este sindicato presentou ante a DXFP informe-proposta respecto a necesidade de adaptar o contido mínimo das RPTS da Xunta de Galicia, tanto ao disposto á vixente Lei 2/2015, do 29 de abril, de Emprego Público de Galicia, de xeito que por unha banda se actualizase a normativa de rango regulamentario existente dado o seu carácter obsoleto, xa que a antedita regulación no</w:t>
      </w:r>
      <w:r>
        <w:rPr>
          <w:rFonts w:ascii="Arial" w:hAnsi="Arial" w:cs="Arial"/>
        </w:rPr>
        <w:t xml:space="preserve"> momento actual se atopa</w:t>
      </w:r>
      <w:r w:rsidRPr="00277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comprendida pola</w:t>
      </w:r>
      <w:r w:rsidRPr="00277468">
        <w:rPr>
          <w:rFonts w:ascii="Arial" w:hAnsi="Arial" w:cs="Arial"/>
        </w:rPr>
        <w:t xml:space="preserve"> Resolución do 2 de xuño do 1989, corrixida por acordo do Consello de Xunta de 14.09.89 e</w:t>
      </w:r>
      <w:r>
        <w:rPr>
          <w:rFonts w:ascii="Arial" w:hAnsi="Arial" w:cs="Arial"/>
        </w:rPr>
        <w:t xml:space="preserve"> pola Orde do 21.11.1989, vixentes e ditadas en desenvolvemento da Lei 4/1998 de función publica de Galicia, sendo esta </w:t>
      </w:r>
      <w:r w:rsidR="00F73145">
        <w:rPr>
          <w:rFonts w:ascii="Arial" w:hAnsi="Arial" w:cs="Arial"/>
        </w:rPr>
        <w:t>últi</w:t>
      </w:r>
      <w:r w:rsidR="00F73145" w:rsidRPr="00277468">
        <w:rPr>
          <w:rFonts w:ascii="Arial" w:hAnsi="Arial" w:cs="Arial"/>
        </w:rPr>
        <w:t>ma</w:t>
      </w:r>
      <w:r w:rsidRPr="00277468">
        <w:rPr>
          <w:rFonts w:ascii="Arial" w:hAnsi="Arial" w:cs="Arial"/>
        </w:rPr>
        <w:t xml:space="preserve"> modificada de </w:t>
      </w:r>
      <w:r>
        <w:rPr>
          <w:rFonts w:ascii="Arial" w:hAnsi="Arial" w:cs="Arial"/>
        </w:rPr>
        <w:t>xeito puntual por Orde do 12.06.2002 e por Orde do 10.05.17 10.</w:t>
      </w:r>
    </w:p>
    <w:p w14:paraId="5CB29F3E" w14:textId="77777777" w:rsidR="00277468" w:rsidRPr="00277468" w:rsidRDefault="00277468" w:rsidP="00B46CA0">
      <w:pPr>
        <w:spacing w:after="120"/>
        <w:jc w:val="both"/>
        <w:rPr>
          <w:rFonts w:ascii="Arial" w:hAnsi="Arial" w:cs="Arial"/>
        </w:rPr>
      </w:pPr>
    </w:p>
    <w:p w14:paraId="04142CFA" w14:textId="582277FF" w:rsidR="00277468" w:rsidRPr="00277468" w:rsidRDefault="00277468" w:rsidP="00B46CA0">
      <w:pPr>
        <w:spacing w:after="120"/>
        <w:jc w:val="both"/>
        <w:rPr>
          <w:rFonts w:ascii="Arial" w:hAnsi="Arial" w:cs="Arial"/>
        </w:rPr>
      </w:pPr>
      <w:r w:rsidRPr="00277468">
        <w:rPr>
          <w:rFonts w:ascii="Arial" w:hAnsi="Arial" w:cs="Arial"/>
        </w:rPr>
        <w:t xml:space="preserve">Desde CSIF </w:t>
      </w:r>
      <w:r>
        <w:rPr>
          <w:rFonts w:ascii="Arial" w:hAnsi="Arial" w:cs="Arial"/>
        </w:rPr>
        <w:t xml:space="preserve">xustificabamos no devandito informe as razóns que fan </w:t>
      </w:r>
      <w:r w:rsidRPr="00277468">
        <w:rPr>
          <w:rFonts w:ascii="Arial" w:hAnsi="Arial" w:cs="Arial"/>
        </w:rPr>
        <w:t>necesaria un</w:t>
      </w:r>
      <w:r>
        <w:rPr>
          <w:rFonts w:ascii="Arial" w:hAnsi="Arial" w:cs="Arial"/>
        </w:rPr>
        <w:t>h</w:t>
      </w:r>
      <w:r w:rsidRPr="00277468">
        <w:rPr>
          <w:rFonts w:ascii="Arial" w:hAnsi="Arial" w:cs="Arial"/>
        </w:rPr>
        <w:t>a regulación adap</w:t>
      </w:r>
      <w:r>
        <w:rPr>
          <w:rFonts w:ascii="Arial" w:hAnsi="Arial" w:cs="Arial"/>
        </w:rPr>
        <w:t xml:space="preserve">tada de modo completo non so á LEPG senón tamén adaptada á </w:t>
      </w:r>
      <w:r w:rsidRPr="00277468">
        <w:rPr>
          <w:rFonts w:ascii="Arial" w:hAnsi="Arial" w:cs="Arial"/>
        </w:rPr>
        <w:t xml:space="preserve">normativa básica y </w:t>
      </w:r>
      <w:r w:rsidR="00392848">
        <w:rPr>
          <w:rFonts w:ascii="Arial" w:hAnsi="Arial" w:cs="Arial"/>
        </w:rPr>
        <w:t xml:space="preserve">que </w:t>
      </w:r>
      <w:r w:rsidRPr="00277468">
        <w:rPr>
          <w:rFonts w:ascii="Arial" w:hAnsi="Arial" w:cs="Arial"/>
        </w:rPr>
        <w:t xml:space="preserve">termine </w:t>
      </w:r>
      <w:r w:rsidR="00392848">
        <w:rPr>
          <w:rFonts w:ascii="Arial" w:hAnsi="Arial" w:cs="Arial"/>
        </w:rPr>
        <w:t>con dispersión normativa existente, e que regule o contido das RP</w:t>
      </w:r>
      <w:r w:rsidRPr="00277468">
        <w:rPr>
          <w:rFonts w:ascii="Arial" w:hAnsi="Arial" w:cs="Arial"/>
        </w:rPr>
        <w:t xml:space="preserve">T </w:t>
      </w:r>
      <w:r w:rsidR="00392848">
        <w:rPr>
          <w:rFonts w:ascii="Arial" w:hAnsi="Arial" w:cs="Arial"/>
        </w:rPr>
        <w:t>a través dunha disposición única e</w:t>
      </w:r>
      <w:r w:rsidRPr="00277468">
        <w:rPr>
          <w:rFonts w:ascii="Arial" w:hAnsi="Arial" w:cs="Arial"/>
        </w:rPr>
        <w:t xml:space="preserve"> actualizada que de </w:t>
      </w:r>
      <w:r w:rsidR="00392848">
        <w:rPr>
          <w:rFonts w:ascii="Arial" w:hAnsi="Arial" w:cs="Arial"/>
        </w:rPr>
        <w:t>resposta</w:t>
      </w:r>
      <w:r w:rsidRPr="00277468">
        <w:rPr>
          <w:rFonts w:ascii="Arial" w:hAnsi="Arial" w:cs="Arial"/>
        </w:rPr>
        <w:t xml:space="preserve"> a todas as </w:t>
      </w:r>
      <w:r w:rsidR="00392848">
        <w:rPr>
          <w:rFonts w:ascii="Arial" w:hAnsi="Arial" w:cs="Arial"/>
        </w:rPr>
        <w:t>circunstancias relevantes para a provisión (e selección) dos postos</w:t>
      </w:r>
      <w:r w:rsidR="00DB14B4">
        <w:rPr>
          <w:rFonts w:ascii="Arial" w:hAnsi="Arial" w:cs="Arial"/>
        </w:rPr>
        <w:t>.</w:t>
      </w:r>
    </w:p>
    <w:p w14:paraId="150E3655" w14:textId="77777777" w:rsidR="00277468" w:rsidRPr="00277468" w:rsidRDefault="000B73D8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maior</w:t>
      </w:r>
      <w:r w:rsidR="00392848">
        <w:rPr>
          <w:rFonts w:ascii="Arial" w:hAnsi="Arial" w:cs="Arial"/>
        </w:rPr>
        <w:t xml:space="preserve"> abastamento</w:t>
      </w:r>
      <w:r>
        <w:rPr>
          <w:rFonts w:ascii="Arial" w:hAnsi="Arial" w:cs="Arial"/>
        </w:rPr>
        <w:t>,</w:t>
      </w:r>
      <w:r w:rsidR="00392848">
        <w:rPr>
          <w:rFonts w:ascii="Arial" w:hAnsi="Arial" w:cs="Arial"/>
        </w:rPr>
        <w:t xml:space="preserve"> hai que ter en conta que, con independencia da necesidade de adaptación da normativa, ditas informacións son xa esixibles consonte a mais recente xurisprudencia do TS, consonte ao Dereito á Información contido na Lei  19/2013, do </w:t>
      </w:r>
      <w:r w:rsidR="00277468" w:rsidRPr="00277468">
        <w:rPr>
          <w:rFonts w:ascii="Arial" w:hAnsi="Arial" w:cs="Arial"/>
        </w:rPr>
        <w:t xml:space="preserve"> 9 de </w:t>
      </w:r>
      <w:r w:rsidR="00392848">
        <w:rPr>
          <w:rFonts w:ascii="Arial" w:hAnsi="Arial" w:cs="Arial"/>
        </w:rPr>
        <w:t>novembro de transparencia, acceso á información e bo goberno e</w:t>
      </w:r>
      <w:r w:rsidR="00277468" w:rsidRPr="00277468">
        <w:rPr>
          <w:rFonts w:ascii="Arial" w:hAnsi="Arial" w:cs="Arial"/>
        </w:rPr>
        <w:t xml:space="preserve"> normas concordantes.</w:t>
      </w:r>
    </w:p>
    <w:p w14:paraId="5D47279B" w14:textId="77777777" w:rsidR="00E439C1" w:rsidRPr="00277468" w:rsidRDefault="00E439C1" w:rsidP="00B46CA0">
      <w:pPr>
        <w:spacing w:after="120"/>
        <w:jc w:val="both"/>
        <w:rPr>
          <w:rFonts w:ascii="Arial" w:hAnsi="Arial" w:cs="Arial"/>
        </w:rPr>
      </w:pPr>
    </w:p>
    <w:p w14:paraId="0DC73F27" w14:textId="77777777" w:rsidR="00277468" w:rsidRPr="00277468" w:rsidRDefault="00392848" w:rsidP="00B46CA0">
      <w:pPr>
        <w:spacing w:after="120"/>
        <w:jc w:val="both"/>
        <w:rPr>
          <w:rFonts w:ascii="Arial Narrow" w:hAnsi="Arial Narrow" w:cs="Roboto-Regular"/>
          <w:i/>
          <w:color w:val="000000"/>
          <w:sz w:val="22"/>
          <w:szCs w:val="22"/>
        </w:rPr>
      </w:pPr>
      <w:r>
        <w:rPr>
          <w:rFonts w:ascii="Arial" w:hAnsi="Arial" w:cs="Arial"/>
        </w:rPr>
        <w:t>A este respecto o</w:t>
      </w:r>
      <w:r w:rsidR="00277468" w:rsidRPr="00277468">
        <w:rPr>
          <w:rFonts w:ascii="Arial" w:hAnsi="Arial" w:cs="Arial"/>
        </w:rPr>
        <w:t xml:space="preserve"> Tribunal Supremo </w:t>
      </w:r>
      <w:r>
        <w:rPr>
          <w:rFonts w:ascii="Arial" w:hAnsi="Arial" w:cs="Arial"/>
        </w:rPr>
        <w:t xml:space="preserve">sinalou nas súas sentenzas </w:t>
      </w:r>
      <w:r w:rsidR="00277468" w:rsidRPr="0027746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11.06.20 e 15.10.20 ao </w:t>
      </w:r>
      <w:r w:rsidR="00277468" w:rsidRPr="00277468">
        <w:rPr>
          <w:rFonts w:ascii="Arial" w:hAnsi="Arial" w:cs="Arial"/>
        </w:rPr>
        <w:t xml:space="preserve"> concretar sobre dicho</w:t>
      </w:r>
      <w:r>
        <w:rPr>
          <w:rFonts w:ascii="Arial" w:hAnsi="Arial" w:cs="Arial"/>
        </w:rPr>
        <w:t xml:space="preserve"> o devandito Dereito, ao determinar que os preceptos del EBEP sobre á</w:t>
      </w:r>
      <w:r w:rsidR="00277468" w:rsidRPr="00277468">
        <w:rPr>
          <w:rFonts w:ascii="Arial" w:hAnsi="Arial" w:cs="Arial"/>
        </w:rPr>
        <w:t xml:space="preserve"> información publica, no</w:t>
      </w:r>
      <w:r>
        <w:rPr>
          <w:rFonts w:ascii="Arial" w:hAnsi="Arial" w:cs="Arial"/>
        </w:rPr>
        <w:t>n son suficientes para desprazar o réxime</w:t>
      </w:r>
      <w:r w:rsidR="00277468" w:rsidRPr="00277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xeral</w:t>
      </w:r>
      <w:r w:rsidR="00277468" w:rsidRPr="00277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contido na pre</w:t>
      </w:r>
      <w:r w:rsidR="00E439C1">
        <w:rPr>
          <w:rFonts w:ascii="Arial" w:hAnsi="Arial" w:cs="Arial"/>
        </w:rPr>
        <w:t>citada norma.</w:t>
      </w:r>
    </w:p>
    <w:p w14:paraId="3B31BC6A" w14:textId="77777777" w:rsidR="006F77D0" w:rsidRDefault="006F77D0" w:rsidP="00B46CA0">
      <w:pPr>
        <w:spacing w:after="120"/>
        <w:jc w:val="both"/>
        <w:rPr>
          <w:rFonts w:ascii="Arial" w:hAnsi="Arial" w:cs="Arial"/>
        </w:rPr>
      </w:pPr>
    </w:p>
    <w:p w14:paraId="2FCE667A" w14:textId="792C7FDA" w:rsidR="002E1C2F" w:rsidRDefault="00277468" w:rsidP="00B46CA0">
      <w:pPr>
        <w:spacing w:after="120"/>
        <w:jc w:val="both"/>
        <w:rPr>
          <w:rFonts w:ascii="Arial" w:hAnsi="Arial" w:cs="Arial"/>
        </w:rPr>
      </w:pPr>
      <w:r w:rsidRPr="00277468">
        <w:rPr>
          <w:rFonts w:ascii="Arial" w:hAnsi="Arial" w:cs="Arial"/>
        </w:rPr>
        <w:lastRenderedPageBreak/>
        <w:t>En base a</w:t>
      </w:r>
      <w:r w:rsidR="00392848">
        <w:rPr>
          <w:rFonts w:ascii="Arial" w:hAnsi="Arial" w:cs="Arial"/>
        </w:rPr>
        <w:t xml:space="preserve">o informe proposta presentado CSIF continúa a esixir por unha banda á adopción dunha disposición de carácter regulamentario que de resposta ás necesidades de </w:t>
      </w:r>
      <w:r w:rsidR="002E1C2F">
        <w:rPr>
          <w:rFonts w:ascii="Arial" w:hAnsi="Arial" w:cs="Arial"/>
        </w:rPr>
        <w:t xml:space="preserve">información completa e </w:t>
      </w:r>
      <w:r w:rsidR="00FF3EED">
        <w:rPr>
          <w:rFonts w:ascii="Arial" w:hAnsi="Arial" w:cs="Arial"/>
        </w:rPr>
        <w:t>actual que deben cont</w:t>
      </w:r>
      <w:r w:rsidRPr="00277468">
        <w:rPr>
          <w:rFonts w:ascii="Arial" w:hAnsi="Arial" w:cs="Arial"/>
        </w:rPr>
        <w:t>er</w:t>
      </w:r>
      <w:r w:rsidR="002E1C2F">
        <w:rPr>
          <w:rFonts w:ascii="Arial" w:hAnsi="Arial" w:cs="Arial"/>
        </w:rPr>
        <w:t xml:space="preserve"> las RPT de la Xunta de Galicia e subsidiar</w:t>
      </w:r>
      <w:r w:rsidR="00FF3EED">
        <w:rPr>
          <w:rFonts w:ascii="Arial" w:hAnsi="Arial" w:cs="Arial"/>
        </w:rPr>
        <w:t>i</w:t>
      </w:r>
      <w:r w:rsidR="002E1C2F">
        <w:rPr>
          <w:rFonts w:ascii="Arial" w:hAnsi="Arial" w:cs="Arial"/>
        </w:rPr>
        <w:t>amente solic</w:t>
      </w:r>
      <w:r w:rsidR="00FF3EED">
        <w:rPr>
          <w:rFonts w:ascii="Arial" w:hAnsi="Arial" w:cs="Arial"/>
        </w:rPr>
        <w:t>i</w:t>
      </w:r>
      <w:r w:rsidRPr="00277468">
        <w:rPr>
          <w:rFonts w:ascii="Arial" w:hAnsi="Arial" w:cs="Arial"/>
        </w:rPr>
        <w:t xml:space="preserve">ta que </w:t>
      </w:r>
      <w:r w:rsidR="002E1C2F">
        <w:rPr>
          <w:rFonts w:ascii="Arial" w:hAnsi="Arial" w:cs="Arial"/>
        </w:rPr>
        <w:t xml:space="preserve">mentres non </w:t>
      </w:r>
      <w:r w:rsidRPr="00277468">
        <w:rPr>
          <w:rFonts w:ascii="Arial" w:hAnsi="Arial" w:cs="Arial"/>
        </w:rPr>
        <w:t xml:space="preserve"> no se adapte dicho </w:t>
      </w:r>
      <w:r w:rsidR="002E1C2F">
        <w:rPr>
          <w:rFonts w:ascii="Arial" w:hAnsi="Arial" w:cs="Arial"/>
        </w:rPr>
        <w:t>desenvolvemento regulamentario, remítase dita i</w:t>
      </w:r>
      <w:r w:rsidRPr="00277468">
        <w:rPr>
          <w:rFonts w:ascii="Arial" w:hAnsi="Arial" w:cs="Arial"/>
        </w:rPr>
        <w:t xml:space="preserve">nformación de modo adicional, </w:t>
      </w:r>
      <w:r w:rsidR="002E1C2F">
        <w:rPr>
          <w:rFonts w:ascii="Arial" w:hAnsi="Arial" w:cs="Arial"/>
        </w:rPr>
        <w:t>nas negociacións da RPT que se leven a cabo en Mesa Xeral.</w:t>
      </w:r>
    </w:p>
    <w:p w14:paraId="122726B9" w14:textId="77777777" w:rsidR="008C10D9" w:rsidRDefault="008C10D9" w:rsidP="00B46CA0">
      <w:pPr>
        <w:spacing w:after="120"/>
        <w:jc w:val="both"/>
        <w:rPr>
          <w:rFonts w:ascii="Garamond" w:hAnsi="Garamond" w:cs="Arial"/>
          <w:b/>
          <w:color w:val="00B050"/>
          <w:sz w:val="28"/>
          <w:szCs w:val="28"/>
          <w:u w:val="single"/>
        </w:rPr>
      </w:pPr>
    </w:p>
    <w:p w14:paraId="03055330" w14:textId="16756CC3" w:rsidR="00B24C70" w:rsidRPr="00B46CA0" w:rsidRDefault="00B24C70" w:rsidP="00B46CA0">
      <w:pPr>
        <w:spacing w:after="12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B46CA0">
        <w:rPr>
          <w:rFonts w:ascii="Garamond" w:hAnsi="Garamond" w:cs="Arial"/>
          <w:b/>
          <w:sz w:val="28"/>
          <w:szCs w:val="28"/>
          <w:u w:val="single"/>
        </w:rPr>
        <w:t xml:space="preserve">I </w:t>
      </w:r>
      <w:proofErr w:type="spellStart"/>
      <w:r w:rsidR="00B46CA0" w:rsidRPr="00B46CA0">
        <w:rPr>
          <w:rFonts w:ascii="Garamond" w:hAnsi="Garamond" w:cs="Arial"/>
          <w:b/>
          <w:sz w:val="28"/>
          <w:szCs w:val="28"/>
          <w:u w:val="single"/>
        </w:rPr>
        <w:t>I</w:t>
      </w:r>
      <w:proofErr w:type="spellEnd"/>
      <w:r w:rsidR="00B46CA0" w:rsidRPr="00B46CA0">
        <w:rPr>
          <w:rFonts w:ascii="Garamond" w:hAnsi="Garamond" w:cs="Arial"/>
          <w:b/>
          <w:sz w:val="28"/>
          <w:szCs w:val="28"/>
          <w:u w:val="single"/>
        </w:rPr>
        <w:t xml:space="preserve">. </w:t>
      </w:r>
      <w:r w:rsidRPr="00B46CA0">
        <w:rPr>
          <w:rFonts w:ascii="Garamond" w:hAnsi="Garamond" w:cs="Arial"/>
          <w:b/>
          <w:sz w:val="28"/>
          <w:szCs w:val="28"/>
          <w:u w:val="single"/>
        </w:rPr>
        <w:t>ALEGACIÓNS DE CARÁCTER XERAL.</w:t>
      </w:r>
    </w:p>
    <w:p w14:paraId="7E5512F4" w14:textId="77777777" w:rsidR="00B24C70" w:rsidRPr="00B24C70" w:rsidRDefault="00B24C70" w:rsidP="00B46CA0">
      <w:pPr>
        <w:spacing w:after="120"/>
        <w:jc w:val="both"/>
        <w:rPr>
          <w:rFonts w:ascii="Garamond" w:hAnsi="Garamond" w:cs="Arial"/>
          <w:b/>
          <w:sz w:val="28"/>
          <w:szCs w:val="28"/>
          <w:u w:val="single"/>
        </w:rPr>
      </w:pPr>
    </w:p>
    <w:p w14:paraId="20C51587" w14:textId="77777777" w:rsidR="005D0B6C" w:rsidRDefault="005D0B6C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e como se argumenta na Memoria Funcional, resulta necesario acometer a reforma da RPT da </w:t>
      </w:r>
      <w:r w:rsidR="002A18B6">
        <w:rPr>
          <w:rFonts w:ascii="Arial" w:hAnsi="Arial" w:cs="Arial"/>
        </w:rPr>
        <w:t xml:space="preserve">Consellería de </w:t>
      </w:r>
      <w:r w:rsidR="00FB606A">
        <w:rPr>
          <w:rFonts w:ascii="Arial" w:hAnsi="Arial" w:cs="Arial"/>
        </w:rPr>
        <w:t xml:space="preserve">Facenda e Administración Pública </w:t>
      </w:r>
      <w:r>
        <w:rPr>
          <w:rFonts w:ascii="Arial" w:hAnsi="Arial" w:cs="Arial"/>
        </w:rPr>
        <w:t xml:space="preserve">debido, entre outras causas á necesidade de adaptala </w:t>
      </w:r>
      <w:r w:rsidR="002A18B6">
        <w:rPr>
          <w:rFonts w:ascii="Arial" w:hAnsi="Arial" w:cs="Arial"/>
        </w:rPr>
        <w:t>ao Decreto 11</w:t>
      </w:r>
      <w:r w:rsidR="00FB606A">
        <w:rPr>
          <w:rFonts w:ascii="Arial" w:hAnsi="Arial" w:cs="Arial"/>
        </w:rPr>
        <w:t>/2021, do 21</w:t>
      </w:r>
      <w:r w:rsidR="002A18B6">
        <w:rPr>
          <w:rFonts w:ascii="Arial" w:hAnsi="Arial" w:cs="Arial"/>
        </w:rPr>
        <w:t xml:space="preserve"> de x</w:t>
      </w:r>
      <w:r w:rsidR="00FB606A">
        <w:rPr>
          <w:rFonts w:ascii="Arial" w:hAnsi="Arial" w:cs="Arial"/>
        </w:rPr>
        <w:t>aneiro (DOG núm. 120, do 23 de xuño)</w:t>
      </w:r>
      <w:r w:rsidR="002A18B6">
        <w:rPr>
          <w:rFonts w:ascii="Arial" w:hAnsi="Arial" w:cs="Arial"/>
        </w:rPr>
        <w:t xml:space="preserve">, polo que se establece a </w:t>
      </w:r>
      <w:proofErr w:type="spellStart"/>
      <w:r w:rsidR="002A18B6">
        <w:rPr>
          <w:rFonts w:ascii="Arial" w:hAnsi="Arial" w:cs="Arial"/>
        </w:rPr>
        <w:t>estructura</w:t>
      </w:r>
      <w:proofErr w:type="spellEnd"/>
      <w:r w:rsidR="002A18B6">
        <w:rPr>
          <w:rFonts w:ascii="Arial" w:hAnsi="Arial" w:cs="Arial"/>
        </w:rPr>
        <w:t xml:space="preserve"> orgánica da Consellería de Cultura, Educación, Formac</w:t>
      </w:r>
      <w:r w:rsidR="00FB606A">
        <w:rPr>
          <w:rFonts w:ascii="Arial" w:hAnsi="Arial" w:cs="Arial"/>
        </w:rPr>
        <w:t>ión Profesional e Universidades, modificado polo Decreto 165/2021, do 10 de decembro (DOG núm. 242, do 20 de decembro)</w:t>
      </w:r>
      <w:r w:rsidR="002A18B6">
        <w:rPr>
          <w:rFonts w:ascii="Arial" w:hAnsi="Arial" w:cs="Arial"/>
        </w:rPr>
        <w:t xml:space="preserve"> </w:t>
      </w:r>
    </w:p>
    <w:p w14:paraId="43D7A267" w14:textId="77777777" w:rsidR="005D0B6C" w:rsidRDefault="005D0B6C" w:rsidP="00B46CA0">
      <w:pPr>
        <w:spacing w:after="120"/>
        <w:jc w:val="both"/>
        <w:rPr>
          <w:rFonts w:ascii="Arial" w:hAnsi="Arial" w:cs="Arial"/>
        </w:rPr>
      </w:pPr>
    </w:p>
    <w:p w14:paraId="427E1266" w14:textId="77777777" w:rsidR="00407BCD" w:rsidRDefault="008C10D9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é habitual, dende CSIF alegaremos unha serie de cuestións de </w:t>
      </w:r>
      <w:r w:rsidR="00B852F4">
        <w:rPr>
          <w:rFonts w:ascii="Arial" w:hAnsi="Arial" w:cs="Arial"/>
        </w:rPr>
        <w:t>carácter</w:t>
      </w:r>
      <w:r>
        <w:rPr>
          <w:rFonts w:ascii="Arial" w:hAnsi="Arial" w:cs="Arial"/>
        </w:rPr>
        <w:t xml:space="preserve"> transversal que son li</w:t>
      </w:r>
      <w:r w:rsidR="00407BCD">
        <w:rPr>
          <w:rFonts w:ascii="Arial" w:hAnsi="Arial" w:cs="Arial"/>
        </w:rPr>
        <w:t>ña</w:t>
      </w:r>
      <w:r>
        <w:rPr>
          <w:rFonts w:ascii="Arial" w:hAnsi="Arial" w:cs="Arial"/>
        </w:rPr>
        <w:t>s</w:t>
      </w:r>
      <w:r w:rsidR="00407BCD">
        <w:rPr>
          <w:rFonts w:ascii="Arial" w:hAnsi="Arial" w:cs="Arial"/>
        </w:rPr>
        <w:t xml:space="preserve"> programát</w:t>
      </w:r>
      <w:r w:rsidR="007A4DB6">
        <w:rPr>
          <w:rFonts w:ascii="Arial" w:hAnsi="Arial" w:cs="Arial"/>
        </w:rPr>
        <w:t>ica</w:t>
      </w:r>
      <w:r>
        <w:rPr>
          <w:rFonts w:ascii="Arial" w:hAnsi="Arial" w:cs="Arial"/>
        </w:rPr>
        <w:t>s</w:t>
      </w:r>
      <w:r w:rsidR="007A4DB6">
        <w:rPr>
          <w:rFonts w:ascii="Arial" w:hAnsi="Arial" w:cs="Arial"/>
        </w:rPr>
        <w:t xml:space="preserve"> desta organización sindical</w:t>
      </w:r>
      <w:r w:rsidR="00407B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tales como a oposición á f</w:t>
      </w:r>
      <w:r w:rsidR="00407BCD">
        <w:rPr>
          <w:rFonts w:ascii="Arial" w:hAnsi="Arial" w:cs="Arial"/>
        </w:rPr>
        <w:t>inanciación de postos de estrutura mediante a amortización de postos de RPT, aí</w:t>
      </w:r>
      <w:r w:rsidR="007A4DB6">
        <w:rPr>
          <w:rFonts w:ascii="Arial" w:hAnsi="Arial" w:cs="Arial"/>
        </w:rPr>
        <w:t xml:space="preserve">nda que como mal menor </w:t>
      </w:r>
      <w:r>
        <w:rPr>
          <w:rFonts w:ascii="Arial" w:hAnsi="Arial" w:cs="Arial"/>
        </w:rPr>
        <w:t>no presente caso</w:t>
      </w:r>
      <w:r w:rsidR="00FB606A">
        <w:rPr>
          <w:rFonts w:ascii="Arial" w:hAnsi="Arial" w:cs="Arial"/>
        </w:rPr>
        <w:t xml:space="preserve"> o número de creacións é moi superior ao númer</w:t>
      </w:r>
      <w:r w:rsidR="00DA4DFC">
        <w:rPr>
          <w:rFonts w:ascii="Arial" w:hAnsi="Arial" w:cs="Arial"/>
        </w:rPr>
        <w:t>o</w:t>
      </w:r>
      <w:r w:rsidR="00FB606A">
        <w:rPr>
          <w:rFonts w:ascii="Arial" w:hAnsi="Arial" w:cs="Arial"/>
        </w:rPr>
        <w:t xml:space="preserve"> de amortizacións</w:t>
      </w:r>
      <w:r>
        <w:rPr>
          <w:rFonts w:ascii="Arial" w:hAnsi="Arial" w:cs="Arial"/>
        </w:rPr>
        <w:t xml:space="preserve">; </w:t>
      </w:r>
      <w:r w:rsidR="005D0B6C">
        <w:rPr>
          <w:rFonts w:ascii="Arial" w:hAnsi="Arial" w:cs="Arial"/>
        </w:rPr>
        <w:t xml:space="preserve">ou o </w:t>
      </w:r>
      <w:r>
        <w:rPr>
          <w:rFonts w:ascii="Arial" w:hAnsi="Arial" w:cs="Arial"/>
        </w:rPr>
        <w:t>uso das areas funcionais e a maior abastamento cuestións mais concretas e cinguidas ao presente caso.</w:t>
      </w:r>
    </w:p>
    <w:p w14:paraId="5740E44B" w14:textId="77777777" w:rsidR="00B0366B" w:rsidRDefault="00B0366B" w:rsidP="00B46CA0">
      <w:pPr>
        <w:spacing w:after="120"/>
        <w:jc w:val="both"/>
        <w:rPr>
          <w:rFonts w:ascii="Arial" w:hAnsi="Arial" w:cs="Arial"/>
        </w:rPr>
      </w:pPr>
    </w:p>
    <w:p w14:paraId="6F82FE44" w14:textId="272342FB" w:rsidR="00FF3EED" w:rsidRDefault="00FF3EED" w:rsidP="00B46CA0">
      <w:pPr>
        <w:spacing w:after="12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FF3EED">
        <w:rPr>
          <w:rFonts w:ascii="Garamond" w:hAnsi="Garamond" w:cs="Arial"/>
          <w:b/>
          <w:sz w:val="28"/>
          <w:szCs w:val="28"/>
          <w:u w:val="single"/>
        </w:rPr>
        <w:t>I</w:t>
      </w:r>
      <w:r w:rsidR="00B46CA0">
        <w:rPr>
          <w:rFonts w:ascii="Garamond" w:hAnsi="Garamond" w:cs="Arial"/>
          <w:b/>
          <w:sz w:val="28"/>
          <w:szCs w:val="28"/>
          <w:u w:val="single"/>
        </w:rPr>
        <w:t>II.</w:t>
      </w:r>
      <w:r w:rsidRPr="00FF3EED">
        <w:rPr>
          <w:rFonts w:ascii="Garamond" w:hAnsi="Garamond" w:cs="Arial"/>
          <w:b/>
          <w:sz w:val="28"/>
          <w:szCs w:val="28"/>
          <w:u w:val="single"/>
        </w:rPr>
        <w:t xml:space="preserve"> AMORTIZACIÓNS E CREACIÓNS PROPOSTAS.</w:t>
      </w:r>
    </w:p>
    <w:p w14:paraId="0F615B8F" w14:textId="77777777" w:rsidR="00FF3EED" w:rsidRDefault="00FF3EED" w:rsidP="00B46CA0">
      <w:pPr>
        <w:spacing w:after="120"/>
        <w:jc w:val="both"/>
        <w:rPr>
          <w:rFonts w:ascii="Garamond" w:hAnsi="Garamond" w:cs="Arial"/>
          <w:b/>
          <w:sz w:val="28"/>
          <w:szCs w:val="28"/>
          <w:u w:val="single"/>
        </w:rPr>
      </w:pPr>
    </w:p>
    <w:p w14:paraId="2502434F" w14:textId="77777777" w:rsidR="00FB606A" w:rsidRDefault="005D0B6C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 que atinxe a o tema da amortización e creación de prazas, da documentación</w:t>
      </w:r>
      <w:r w:rsidR="000B73D8">
        <w:rPr>
          <w:rFonts w:ascii="Arial" w:hAnsi="Arial" w:cs="Arial"/>
        </w:rPr>
        <w:t xml:space="preserve"> aportada podemos destacar que </w:t>
      </w:r>
      <w:r>
        <w:rPr>
          <w:rFonts w:ascii="Arial" w:hAnsi="Arial" w:cs="Arial"/>
        </w:rPr>
        <w:t>na presente modificación</w:t>
      </w:r>
      <w:r w:rsidR="00B852F4">
        <w:rPr>
          <w:rFonts w:ascii="Arial" w:hAnsi="Arial" w:cs="Arial"/>
        </w:rPr>
        <w:t xml:space="preserve"> resulta certo que existe unha ampla </w:t>
      </w:r>
      <w:r w:rsidR="00FB606A">
        <w:rPr>
          <w:rFonts w:ascii="Arial" w:hAnsi="Arial" w:cs="Arial"/>
        </w:rPr>
        <w:t>creación</w:t>
      </w:r>
      <w:r w:rsidR="00B852F4">
        <w:rPr>
          <w:rFonts w:ascii="Arial" w:hAnsi="Arial" w:cs="Arial"/>
        </w:rPr>
        <w:t xml:space="preserve"> de emprego público</w:t>
      </w:r>
      <w:r w:rsidR="00FB606A">
        <w:rPr>
          <w:rFonts w:ascii="Arial" w:hAnsi="Arial" w:cs="Arial"/>
        </w:rPr>
        <w:t>, sobre todo na Dirección xeral de Función Pública.</w:t>
      </w:r>
    </w:p>
    <w:p w14:paraId="2F6A8313" w14:textId="77777777" w:rsidR="006F77D0" w:rsidRDefault="006F77D0" w:rsidP="00B46CA0">
      <w:pPr>
        <w:spacing w:after="120"/>
        <w:jc w:val="both"/>
        <w:rPr>
          <w:rFonts w:ascii="Arial" w:hAnsi="Arial" w:cs="Arial"/>
        </w:rPr>
      </w:pPr>
    </w:p>
    <w:p w14:paraId="51F047E7" w14:textId="7E160FD6" w:rsidR="00FB606A" w:rsidRDefault="00FB606A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total </w:t>
      </w:r>
      <w:proofErr w:type="spellStart"/>
      <w:r>
        <w:rPr>
          <w:rFonts w:ascii="Arial" w:hAnsi="Arial" w:cs="Arial"/>
        </w:rPr>
        <w:t>creanse</w:t>
      </w:r>
      <w:proofErr w:type="spellEnd"/>
      <w:r>
        <w:rPr>
          <w:rFonts w:ascii="Arial" w:hAnsi="Arial" w:cs="Arial"/>
        </w:rPr>
        <w:t xml:space="preserve"> 46 postos e tan só se amortizan 17, o que nos da un saldo positivo de 29 postos.</w:t>
      </w:r>
    </w:p>
    <w:p w14:paraId="5A51015B" w14:textId="77777777" w:rsidR="006F77D0" w:rsidRDefault="006F77D0" w:rsidP="00B46CA0">
      <w:pPr>
        <w:spacing w:after="120"/>
        <w:jc w:val="both"/>
        <w:rPr>
          <w:rFonts w:ascii="Arial" w:hAnsi="Arial" w:cs="Arial"/>
        </w:rPr>
      </w:pPr>
    </w:p>
    <w:p w14:paraId="3B0DB3AC" w14:textId="24332CF9" w:rsidR="00F61FCE" w:rsidRDefault="00741B79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Polo que respecta ás amortizacións, esta organización entende que </w:t>
      </w:r>
      <w:r w:rsidR="00B46CA0">
        <w:rPr>
          <w:rFonts w:ascii="Arial" w:hAnsi="Arial" w:cs="Arial"/>
        </w:rPr>
        <w:t>non é suficiente</w:t>
      </w:r>
      <w:r>
        <w:rPr>
          <w:rFonts w:ascii="Arial" w:hAnsi="Arial" w:cs="Arial"/>
        </w:rPr>
        <w:t xml:space="preserve"> con comunicar aos propietarios ou ocupantes dos postos que se vai a proceder á amortización: se lles </w:t>
      </w:r>
      <w:r w:rsidR="00B46CA0">
        <w:rPr>
          <w:rFonts w:ascii="Arial" w:hAnsi="Arial" w:cs="Arial"/>
        </w:rPr>
        <w:t>debe de</w:t>
      </w:r>
      <w:r>
        <w:rPr>
          <w:rFonts w:ascii="Arial" w:hAnsi="Arial" w:cs="Arial"/>
        </w:rPr>
        <w:t xml:space="preserve"> informar das consecuencias</w:t>
      </w:r>
      <w:r w:rsidR="00B46CA0">
        <w:rPr>
          <w:rFonts w:ascii="Arial" w:hAnsi="Arial" w:cs="Arial"/>
        </w:rPr>
        <w:t xml:space="preserve"> que teñen</w:t>
      </w:r>
      <w:r>
        <w:rPr>
          <w:rFonts w:ascii="Arial" w:hAnsi="Arial" w:cs="Arial"/>
        </w:rPr>
        <w:t xml:space="preserve"> </w:t>
      </w:r>
      <w:r w:rsidR="00BC4C4C">
        <w:rPr>
          <w:rFonts w:ascii="Arial" w:hAnsi="Arial" w:cs="Arial"/>
        </w:rPr>
        <w:t xml:space="preserve">para eles que se suprima o posto, en que situación quedarían </w:t>
      </w:r>
      <w:r>
        <w:rPr>
          <w:rFonts w:ascii="Arial" w:hAnsi="Arial" w:cs="Arial"/>
        </w:rPr>
        <w:t>e solicitarlles a súa autorización.</w:t>
      </w:r>
      <w:r w:rsidR="00F61FCE">
        <w:rPr>
          <w:rFonts w:ascii="Arial" w:hAnsi="Arial" w:cs="Arial"/>
        </w:rPr>
        <w:t xml:space="preserve"> </w:t>
      </w:r>
      <w:r w:rsidR="00B46CA0">
        <w:rPr>
          <w:rFonts w:ascii="Arial" w:hAnsi="Arial" w:cs="Arial"/>
        </w:rPr>
        <w:t>Solicitamos</w:t>
      </w:r>
      <w:r w:rsidR="00F61FCE">
        <w:rPr>
          <w:rFonts w:ascii="Arial" w:hAnsi="Arial" w:cs="Arial"/>
        </w:rPr>
        <w:t xml:space="preserve"> que aportasen coa </w:t>
      </w:r>
      <w:r w:rsidR="00F61FCE">
        <w:rPr>
          <w:rFonts w:ascii="Arial" w:hAnsi="Arial" w:cs="Arial"/>
        </w:rPr>
        <w:lastRenderedPageBreak/>
        <w:t xml:space="preserve">documentación da RPT remitida a esta organización cada unha das notificacións remitidas aos interesados, tanto </w:t>
      </w:r>
      <w:r w:rsidR="00B46CA0">
        <w:rPr>
          <w:rFonts w:ascii="Arial" w:hAnsi="Arial" w:cs="Arial"/>
        </w:rPr>
        <w:t>os que están es destino provisional como definitivo,</w:t>
      </w:r>
      <w:r w:rsidR="00F61FCE">
        <w:rPr>
          <w:rFonts w:ascii="Arial" w:hAnsi="Arial" w:cs="Arial"/>
        </w:rPr>
        <w:t xml:space="preserve"> dos seguintes postos:</w:t>
      </w:r>
    </w:p>
    <w:p w14:paraId="17B2B257" w14:textId="55C5C000" w:rsidR="00CA360F" w:rsidRDefault="00CA360F" w:rsidP="00B46CA0">
      <w:pPr>
        <w:pStyle w:val="Prrafodelista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FC.C03,00.003,15770.003, Secretario/a subdirector/a xeral, </w:t>
      </w:r>
      <w:r w:rsidR="00115154">
        <w:rPr>
          <w:rFonts w:ascii="Arial" w:hAnsi="Arial" w:cs="Arial"/>
        </w:rPr>
        <w:t xml:space="preserve">posto vacante e </w:t>
      </w:r>
      <w:r>
        <w:rPr>
          <w:rFonts w:ascii="Arial" w:hAnsi="Arial" w:cs="Arial"/>
        </w:rPr>
        <w:t xml:space="preserve">ocupado en </w:t>
      </w:r>
      <w:proofErr w:type="spellStart"/>
      <w:r>
        <w:rPr>
          <w:rFonts w:ascii="Arial" w:hAnsi="Arial" w:cs="Arial"/>
        </w:rPr>
        <w:t>adscripción</w:t>
      </w:r>
      <w:proofErr w:type="spellEnd"/>
      <w:r>
        <w:rPr>
          <w:rFonts w:ascii="Arial" w:hAnsi="Arial" w:cs="Arial"/>
        </w:rPr>
        <w:t xml:space="preserve"> provisional por novo ingreso. </w:t>
      </w:r>
    </w:p>
    <w:p w14:paraId="3D7079D0" w14:textId="77777777" w:rsidR="00CA360F" w:rsidRDefault="00CA360F" w:rsidP="00B46CA0">
      <w:pPr>
        <w:pStyle w:val="Prrafodelista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</w:rPr>
      </w:pPr>
      <w:r w:rsidRPr="000E73B1">
        <w:rPr>
          <w:rFonts w:ascii="Arial" w:hAnsi="Arial" w:cs="Arial"/>
        </w:rPr>
        <w:t>FC.</w:t>
      </w:r>
      <w:r w:rsidR="00115154">
        <w:rPr>
          <w:rFonts w:ascii="Arial" w:hAnsi="Arial" w:cs="Arial"/>
        </w:rPr>
        <w:t>C03.</w:t>
      </w:r>
      <w:r w:rsidRPr="000E73B1">
        <w:rPr>
          <w:rFonts w:ascii="Arial" w:hAnsi="Arial" w:cs="Arial"/>
        </w:rPr>
        <w:t>00.004</w:t>
      </w:r>
      <w:r w:rsidR="00115154">
        <w:rPr>
          <w:rFonts w:ascii="Arial" w:hAnsi="Arial" w:cs="Arial"/>
        </w:rPr>
        <w:t>.</w:t>
      </w:r>
      <w:r w:rsidRPr="000E73B1">
        <w:rPr>
          <w:rFonts w:ascii="Arial" w:hAnsi="Arial" w:cs="Arial"/>
        </w:rPr>
        <w:t xml:space="preserve">15770.003, Secretario/a subdirector/a xeral, </w:t>
      </w:r>
      <w:r w:rsidR="00115154">
        <w:rPr>
          <w:rFonts w:ascii="Arial" w:hAnsi="Arial" w:cs="Arial"/>
        </w:rPr>
        <w:t xml:space="preserve">posto non ocupado e o </w:t>
      </w:r>
      <w:r w:rsidRPr="000E73B1">
        <w:rPr>
          <w:rFonts w:ascii="Arial" w:hAnsi="Arial" w:cs="Arial"/>
        </w:rPr>
        <w:t xml:space="preserve">titular en comisión noutro posto, na memoria nin </w:t>
      </w:r>
      <w:proofErr w:type="spellStart"/>
      <w:r w:rsidRPr="000E73B1">
        <w:rPr>
          <w:rFonts w:ascii="Arial" w:hAnsi="Arial" w:cs="Arial"/>
        </w:rPr>
        <w:t>siquera</w:t>
      </w:r>
      <w:proofErr w:type="spellEnd"/>
      <w:r w:rsidRPr="000E73B1">
        <w:rPr>
          <w:rFonts w:ascii="Arial" w:hAnsi="Arial" w:cs="Arial"/>
        </w:rPr>
        <w:t xml:space="preserve"> se indica si ese posto depende da </w:t>
      </w:r>
      <w:proofErr w:type="spellStart"/>
      <w:r w:rsidRPr="000E73B1">
        <w:rPr>
          <w:rFonts w:ascii="Arial" w:hAnsi="Arial" w:cs="Arial"/>
        </w:rPr>
        <w:t>misma</w:t>
      </w:r>
      <w:proofErr w:type="spellEnd"/>
      <w:r w:rsidRPr="000E73B1">
        <w:rPr>
          <w:rFonts w:ascii="Arial" w:hAnsi="Arial" w:cs="Arial"/>
        </w:rPr>
        <w:t xml:space="preserve"> Consellería ou de outra, o que afectaría á súa condición no momento en que se amortice o posto.</w:t>
      </w:r>
    </w:p>
    <w:p w14:paraId="1EFE01F9" w14:textId="77777777" w:rsidR="00115154" w:rsidRDefault="00604D18" w:rsidP="00B46CA0">
      <w:pPr>
        <w:pStyle w:val="Prrafodelista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FC.03.00.005.15770.011; Xefatura de sección, posto vacante, pero na memoria non se indica si está ocupado ou non.</w:t>
      </w:r>
    </w:p>
    <w:p w14:paraId="119E6608" w14:textId="77777777" w:rsidR="00604D18" w:rsidRDefault="00604D18" w:rsidP="00B46CA0">
      <w:pPr>
        <w:pStyle w:val="Prrafodelista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FC.C03.00.012.15770.003, s</w:t>
      </w:r>
      <w:r w:rsidRPr="000E73B1">
        <w:rPr>
          <w:rFonts w:ascii="Arial" w:hAnsi="Arial" w:cs="Arial"/>
        </w:rPr>
        <w:t>ecretario/a interventor/a delegado/a</w:t>
      </w:r>
      <w:r>
        <w:rPr>
          <w:rFonts w:ascii="Arial" w:hAnsi="Arial" w:cs="Arial"/>
        </w:rPr>
        <w:t>, posto vacante, pero na memoria non se indica si está ocupado ou non.</w:t>
      </w:r>
    </w:p>
    <w:p w14:paraId="04BCF9B5" w14:textId="77777777" w:rsidR="000E73B1" w:rsidRPr="000E73B1" w:rsidRDefault="000E73B1" w:rsidP="00B46CA0">
      <w:pPr>
        <w:pStyle w:val="Prrafodelista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</w:rPr>
      </w:pPr>
      <w:r w:rsidRPr="000E73B1">
        <w:rPr>
          <w:rFonts w:ascii="Arial" w:hAnsi="Arial" w:cs="Arial"/>
        </w:rPr>
        <w:t>FC.</w:t>
      </w:r>
      <w:r w:rsidR="00115154">
        <w:rPr>
          <w:rFonts w:ascii="Arial" w:hAnsi="Arial" w:cs="Arial"/>
        </w:rPr>
        <w:t>C03.</w:t>
      </w:r>
      <w:r w:rsidRPr="000E73B1">
        <w:rPr>
          <w:rFonts w:ascii="Arial" w:hAnsi="Arial" w:cs="Arial"/>
        </w:rPr>
        <w:t>00.003</w:t>
      </w:r>
      <w:r w:rsidR="00115154">
        <w:rPr>
          <w:rFonts w:ascii="Arial" w:hAnsi="Arial" w:cs="Arial"/>
        </w:rPr>
        <w:t>.</w:t>
      </w:r>
      <w:r w:rsidRPr="000E73B1">
        <w:rPr>
          <w:rFonts w:ascii="Arial" w:hAnsi="Arial" w:cs="Arial"/>
        </w:rPr>
        <w:t xml:space="preserve">15770.003, </w:t>
      </w:r>
      <w:r w:rsidR="00604D18">
        <w:rPr>
          <w:rFonts w:ascii="Arial" w:hAnsi="Arial" w:cs="Arial"/>
        </w:rPr>
        <w:t>s</w:t>
      </w:r>
      <w:r w:rsidRPr="000E73B1">
        <w:rPr>
          <w:rFonts w:ascii="Arial" w:hAnsi="Arial" w:cs="Arial"/>
        </w:rPr>
        <w:t xml:space="preserve">ecretario/a interventor/a delegado/a, ocupado en </w:t>
      </w:r>
      <w:proofErr w:type="spellStart"/>
      <w:r w:rsidRPr="000E73B1">
        <w:rPr>
          <w:rFonts w:ascii="Arial" w:hAnsi="Arial" w:cs="Arial"/>
        </w:rPr>
        <w:t>adscripción</w:t>
      </w:r>
      <w:proofErr w:type="spellEnd"/>
      <w:r w:rsidRPr="000E73B1">
        <w:rPr>
          <w:rFonts w:ascii="Arial" w:hAnsi="Arial" w:cs="Arial"/>
        </w:rPr>
        <w:t xml:space="preserve"> provisional por novo ingreso. (</w:t>
      </w:r>
      <w:proofErr w:type="spellStart"/>
      <w:r w:rsidRPr="000E73B1">
        <w:rPr>
          <w:rFonts w:ascii="Arial" w:hAnsi="Arial" w:cs="Arial"/>
        </w:rPr>
        <w:t>Idem</w:t>
      </w:r>
      <w:proofErr w:type="spellEnd"/>
      <w:r w:rsidR="00115154">
        <w:rPr>
          <w:rFonts w:ascii="Arial" w:hAnsi="Arial" w:cs="Arial"/>
        </w:rPr>
        <w:t xml:space="preserve"> AD novo ingreso</w:t>
      </w:r>
      <w:r w:rsidRPr="000E73B1">
        <w:rPr>
          <w:rFonts w:ascii="Arial" w:hAnsi="Arial" w:cs="Arial"/>
        </w:rPr>
        <w:t>)</w:t>
      </w:r>
    </w:p>
    <w:p w14:paraId="60C43C17" w14:textId="77777777" w:rsidR="00CA360F" w:rsidRDefault="00F61FCE" w:rsidP="00B46CA0">
      <w:pPr>
        <w:pStyle w:val="Prrafodelista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</w:rPr>
      </w:pPr>
      <w:r w:rsidRPr="000E73B1">
        <w:rPr>
          <w:rFonts w:ascii="Arial" w:hAnsi="Arial" w:cs="Arial"/>
        </w:rPr>
        <w:t xml:space="preserve">FC.C03,00.020,15770.014, Xefatura negociado, </w:t>
      </w:r>
      <w:r w:rsidR="00604D18">
        <w:rPr>
          <w:rFonts w:ascii="Arial" w:hAnsi="Arial" w:cs="Arial"/>
        </w:rPr>
        <w:t xml:space="preserve">posto non ocupado e </w:t>
      </w:r>
      <w:r w:rsidRPr="000E73B1">
        <w:rPr>
          <w:rFonts w:ascii="Arial" w:hAnsi="Arial" w:cs="Arial"/>
        </w:rPr>
        <w:t>titular en comisión noutro posto</w:t>
      </w:r>
      <w:r w:rsidR="00CA360F" w:rsidRPr="000E73B1">
        <w:rPr>
          <w:rFonts w:ascii="Arial" w:hAnsi="Arial" w:cs="Arial"/>
        </w:rPr>
        <w:t xml:space="preserve">, na memoria nin </w:t>
      </w:r>
      <w:proofErr w:type="spellStart"/>
      <w:r w:rsidR="00CA360F" w:rsidRPr="000E73B1">
        <w:rPr>
          <w:rFonts w:ascii="Arial" w:hAnsi="Arial" w:cs="Arial"/>
        </w:rPr>
        <w:t>siquera</w:t>
      </w:r>
      <w:proofErr w:type="spellEnd"/>
      <w:r w:rsidR="00CA360F" w:rsidRPr="000E73B1">
        <w:rPr>
          <w:rFonts w:ascii="Arial" w:hAnsi="Arial" w:cs="Arial"/>
        </w:rPr>
        <w:t xml:space="preserve"> se indica si ese posto depende da </w:t>
      </w:r>
      <w:proofErr w:type="spellStart"/>
      <w:r w:rsidR="00CA360F" w:rsidRPr="000E73B1">
        <w:rPr>
          <w:rFonts w:ascii="Arial" w:hAnsi="Arial" w:cs="Arial"/>
        </w:rPr>
        <w:t>misma</w:t>
      </w:r>
      <w:proofErr w:type="spellEnd"/>
      <w:r w:rsidR="00CA360F" w:rsidRPr="000E73B1">
        <w:rPr>
          <w:rFonts w:ascii="Arial" w:hAnsi="Arial" w:cs="Arial"/>
        </w:rPr>
        <w:t xml:space="preserve"> Consellería ou de outra, o que afectaría á súa condición no momento en que se amortice o posto.</w:t>
      </w:r>
    </w:p>
    <w:p w14:paraId="6342260E" w14:textId="77777777" w:rsidR="00604D18" w:rsidRDefault="00604D18" w:rsidP="00B46CA0">
      <w:pPr>
        <w:pStyle w:val="Prrafodelista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</w:rPr>
      </w:pPr>
      <w:r w:rsidRPr="000E73B1">
        <w:rPr>
          <w:rFonts w:ascii="Arial" w:hAnsi="Arial" w:cs="Arial"/>
        </w:rPr>
        <w:t>FC.</w:t>
      </w:r>
      <w:r>
        <w:rPr>
          <w:rFonts w:ascii="Arial" w:hAnsi="Arial" w:cs="Arial"/>
        </w:rPr>
        <w:t>C05.</w:t>
      </w:r>
      <w:r w:rsidRPr="000E73B1">
        <w:rPr>
          <w:rFonts w:ascii="Arial" w:hAnsi="Arial" w:cs="Arial"/>
        </w:rPr>
        <w:t>00.00</w:t>
      </w:r>
      <w:r>
        <w:rPr>
          <w:rFonts w:ascii="Arial" w:hAnsi="Arial" w:cs="Arial"/>
        </w:rPr>
        <w:t>0</w:t>
      </w:r>
      <w:r w:rsidRPr="000E73B1">
        <w:rPr>
          <w:rFonts w:ascii="Arial" w:hAnsi="Arial" w:cs="Arial"/>
        </w:rPr>
        <w:t>,15770.0</w:t>
      </w:r>
      <w:r>
        <w:rPr>
          <w:rFonts w:ascii="Arial" w:hAnsi="Arial" w:cs="Arial"/>
        </w:rPr>
        <w:t>07, posto base subgrupo C2, posto vacante, pero na memoria non se indica si está ocupado ou non.</w:t>
      </w:r>
    </w:p>
    <w:p w14:paraId="7BBACFE8" w14:textId="77777777" w:rsidR="00604D18" w:rsidRPr="00604D18" w:rsidRDefault="00604D18" w:rsidP="00B46CA0">
      <w:pPr>
        <w:pStyle w:val="Prrafodelista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</w:rPr>
      </w:pPr>
      <w:r w:rsidRPr="000E73B1">
        <w:rPr>
          <w:rFonts w:ascii="Arial" w:hAnsi="Arial" w:cs="Arial"/>
        </w:rPr>
        <w:t>FC.</w:t>
      </w:r>
      <w:r>
        <w:rPr>
          <w:rFonts w:ascii="Arial" w:hAnsi="Arial" w:cs="Arial"/>
        </w:rPr>
        <w:t>C05.</w:t>
      </w:r>
      <w:r w:rsidRPr="000E73B1">
        <w:rPr>
          <w:rFonts w:ascii="Arial" w:hAnsi="Arial" w:cs="Arial"/>
        </w:rPr>
        <w:t>00.00</w:t>
      </w:r>
      <w:r>
        <w:rPr>
          <w:rFonts w:ascii="Arial" w:hAnsi="Arial" w:cs="Arial"/>
        </w:rPr>
        <w:t>0</w:t>
      </w:r>
      <w:r w:rsidRPr="000E73B1">
        <w:rPr>
          <w:rFonts w:ascii="Arial" w:hAnsi="Arial" w:cs="Arial"/>
        </w:rPr>
        <w:t>,15770.0</w:t>
      </w:r>
      <w:r>
        <w:rPr>
          <w:rFonts w:ascii="Arial" w:hAnsi="Arial" w:cs="Arial"/>
        </w:rPr>
        <w:t>11, subalterno/a, posto vacante, pero na memoria non se indica si está ocupado ou non.</w:t>
      </w:r>
    </w:p>
    <w:p w14:paraId="48C6FBE7" w14:textId="2A6BD4FB" w:rsidR="00CA360F" w:rsidRPr="000E73B1" w:rsidRDefault="000E73B1" w:rsidP="00B46CA0">
      <w:pPr>
        <w:pStyle w:val="Prrafodelista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FC.C06,00.001,15770.003, Secretario/a subdirector/a xeral, titular en comisión noutro posto </w:t>
      </w:r>
      <w:r w:rsidRPr="000E73B1">
        <w:rPr>
          <w:rFonts w:ascii="Arial" w:hAnsi="Arial" w:cs="Arial"/>
        </w:rPr>
        <w:t xml:space="preserve">na memoria nin </w:t>
      </w:r>
      <w:r w:rsidR="0075057E" w:rsidRPr="000E73B1">
        <w:rPr>
          <w:rFonts w:ascii="Arial" w:hAnsi="Arial" w:cs="Arial"/>
        </w:rPr>
        <w:t>sequera</w:t>
      </w:r>
      <w:r w:rsidRPr="000E73B1">
        <w:rPr>
          <w:rFonts w:ascii="Arial" w:hAnsi="Arial" w:cs="Arial"/>
        </w:rPr>
        <w:t xml:space="preserve"> se indica si ese posto depende da </w:t>
      </w:r>
      <w:proofErr w:type="spellStart"/>
      <w:r w:rsidRPr="000E73B1">
        <w:rPr>
          <w:rFonts w:ascii="Arial" w:hAnsi="Arial" w:cs="Arial"/>
        </w:rPr>
        <w:t>misma</w:t>
      </w:r>
      <w:proofErr w:type="spellEnd"/>
      <w:r w:rsidRPr="000E73B1">
        <w:rPr>
          <w:rFonts w:ascii="Arial" w:hAnsi="Arial" w:cs="Arial"/>
        </w:rPr>
        <w:t xml:space="preserve"> Consellería ou de outra, o que afectaría á súa condición no momento en que se amortice o posto.</w:t>
      </w:r>
    </w:p>
    <w:p w14:paraId="14BABA3E" w14:textId="0F882EDF" w:rsidR="000E73B1" w:rsidRDefault="000E73B1" w:rsidP="00B46CA0">
      <w:pPr>
        <w:pStyle w:val="Prrafodelista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="00CA360F" w:rsidRPr="000E73B1">
        <w:rPr>
          <w:rFonts w:ascii="Arial" w:hAnsi="Arial" w:cs="Arial"/>
        </w:rPr>
        <w:t>.</w:t>
      </w:r>
      <w:r>
        <w:rPr>
          <w:rFonts w:ascii="Arial" w:hAnsi="Arial" w:cs="Arial"/>
        </w:rPr>
        <w:t>C08.</w:t>
      </w:r>
      <w:r w:rsidR="00CA360F" w:rsidRPr="000E73B1">
        <w:rPr>
          <w:rFonts w:ascii="Arial" w:hAnsi="Arial" w:cs="Arial"/>
        </w:rPr>
        <w:t>00.00</w:t>
      </w:r>
      <w:r>
        <w:rPr>
          <w:rFonts w:ascii="Arial" w:hAnsi="Arial" w:cs="Arial"/>
        </w:rPr>
        <w:t>0.</w:t>
      </w:r>
      <w:r w:rsidR="00CA360F" w:rsidRPr="000E73B1">
        <w:rPr>
          <w:rFonts w:ascii="Arial" w:hAnsi="Arial" w:cs="Arial"/>
        </w:rPr>
        <w:t>15770.0</w:t>
      </w:r>
      <w:r>
        <w:rPr>
          <w:rFonts w:ascii="Arial" w:hAnsi="Arial" w:cs="Arial"/>
        </w:rPr>
        <w:t>42</w:t>
      </w:r>
      <w:r w:rsidR="00CA360F" w:rsidRPr="000E73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Analista de xestión do rendemento e calidade</w:t>
      </w:r>
      <w:r w:rsidR="00CA360F" w:rsidRPr="000E73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posto non ocupado e titular en comisión noutro posto, sen que </w:t>
      </w:r>
      <w:r w:rsidRPr="000E73B1">
        <w:rPr>
          <w:rFonts w:ascii="Arial" w:hAnsi="Arial" w:cs="Arial"/>
        </w:rPr>
        <w:t xml:space="preserve">na memoria nin </w:t>
      </w:r>
      <w:proofErr w:type="spellStart"/>
      <w:r w:rsidRPr="000E73B1">
        <w:rPr>
          <w:rFonts w:ascii="Arial" w:hAnsi="Arial" w:cs="Arial"/>
        </w:rPr>
        <w:t>siquera</w:t>
      </w:r>
      <w:proofErr w:type="spellEnd"/>
      <w:r w:rsidRPr="000E73B1">
        <w:rPr>
          <w:rFonts w:ascii="Arial" w:hAnsi="Arial" w:cs="Arial"/>
        </w:rPr>
        <w:t xml:space="preserve"> se indica si ese posto depende da </w:t>
      </w:r>
      <w:r w:rsidR="0075057E" w:rsidRPr="000E73B1">
        <w:rPr>
          <w:rFonts w:ascii="Arial" w:hAnsi="Arial" w:cs="Arial"/>
        </w:rPr>
        <w:t>mesma</w:t>
      </w:r>
      <w:r w:rsidRPr="000E73B1">
        <w:rPr>
          <w:rFonts w:ascii="Arial" w:hAnsi="Arial" w:cs="Arial"/>
        </w:rPr>
        <w:t xml:space="preserve"> Consellería ou de outra, o que afectaría á súa condición no momento en que se amortice o posto.</w:t>
      </w:r>
    </w:p>
    <w:p w14:paraId="5A879086" w14:textId="77777777" w:rsidR="00754FEF" w:rsidRPr="000E73B1" w:rsidRDefault="00754FEF" w:rsidP="00B46CA0">
      <w:pPr>
        <w:pStyle w:val="Prrafodelista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FC.C02.00.005.15770.015, xefatura negociado, posto vacante, pero na memoria non se indica si está ocupado ou non, o motivo da amortización tamén require de máis explicacións, non se adecúa “suficientemente” ao contido das tarefas a realizar,...non se entende moi ben o concepto, ¿adecúase só un pouco?.</w:t>
      </w:r>
    </w:p>
    <w:p w14:paraId="1DC040C5" w14:textId="77777777" w:rsidR="00741B79" w:rsidRPr="000E73B1" w:rsidRDefault="00115154" w:rsidP="00B46CA0">
      <w:pPr>
        <w:pStyle w:val="Prrafodelista"/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</w:rPr>
      </w:pPr>
      <w:r w:rsidRPr="000E73B1">
        <w:rPr>
          <w:rFonts w:ascii="Arial" w:hAnsi="Arial" w:cs="Arial"/>
        </w:rPr>
        <w:t>FC.C0</w:t>
      </w:r>
      <w:r>
        <w:rPr>
          <w:rFonts w:ascii="Arial" w:hAnsi="Arial" w:cs="Arial"/>
        </w:rPr>
        <w:t>7.00.00</w:t>
      </w:r>
      <w:r w:rsidRPr="000E73B1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Pr="000E73B1">
        <w:rPr>
          <w:rFonts w:ascii="Arial" w:hAnsi="Arial" w:cs="Arial"/>
        </w:rPr>
        <w:t>15770.</w:t>
      </w:r>
      <w:r>
        <w:rPr>
          <w:rFonts w:ascii="Arial" w:hAnsi="Arial" w:cs="Arial"/>
        </w:rPr>
        <w:t>002, secretario/a do presidente/a do Tribunal Administrativo de Contratación Pública da CCAA, actualmente está vacante e ocupado en comisión de servizos, na memoria non se indica si a persoa que o ocupa é da mesma consellería ou de outra nin si o posto que ten en propiedade está á súa vez ocupado ou non.</w:t>
      </w:r>
    </w:p>
    <w:p w14:paraId="59EBCE73" w14:textId="77777777" w:rsidR="006F77D0" w:rsidRDefault="006F77D0" w:rsidP="00B46CA0">
      <w:pPr>
        <w:spacing w:after="120"/>
        <w:jc w:val="both"/>
        <w:rPr>
          <w:rFonts w:ascii="Arial" w:hAnsi="Arial" w:cs="Arial"/>
        </w:rPr>
      </w:pPr>
    </w:p>
    <w:p w14:paraId="723EEEAA" w14:textId="70ADE309" w:rsidR="00B46CA0" w:rsidRDefault="00754FEF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análise de algunha das amortizacións que fan vale para facer fincapé ao que se </w:t>
      </w:r>
      <w:proofErr w:type="spellStart"/>
      <w:r>
        <w:rPr>
          <w:rFonts w:ascii="Arial" w:hAnsi="Arial" w:cs="Arial"/>
        </w:rPr>
        <w:t>decía</w:t>
      </w:r>
      <w:proofErr w:type="spellEnd"/>
      <w:r>
        <w:rPr>
          <w:rFonts w:ascii="Arial" w:hAnsi="Arial" w:cs="Arial"/>
        </w:rPr>
        <w:t xml:space="preserve"> na alegación previa: os datos facilitados non son suficientes para poder efectuar un estudo completo da RPT. </w:t>
      </w:r>
    </w:p>
    <w:p w14:paraId="2F5E86C0" w14:textId="08B9FFDF" w:rsidR="00586C90" w:rsidRDefault="00754FEF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 última Mesa xeral o director xeral de Función Pública, ante a solicitude das organizacións sindicais de non</w:t>
      </w:r>
      <w:r w:rsidR="00586C90">
        <w:rPr>
          <w:rFonts w:ascii="Arial" w:hAnsi="Arial" w:cs="Arial"/>
        </w:rPr>
        <w:t xml:space="preserve"> convocar</w:t>
      </w:r>
      <w:r>
        <w:rPr>
          <w:rFonts w:ascii="Arial" w:hAnsi="Arial" w:cs="Arial"/>
        </w:rPr>
        <w:t xml:space="preserve"> a Comisión de Persoal e</w:t>
      </w:r>
      <w:r w:rsidR="00C31001">
        <w:rPr>
          <w:rFonts w:ascii="Arial" w:hAnsi="Arial" w:cs="Arial"/>
        </w:rPr>
        <w:t>xtraor</w:t>
      </w:r>
      <w:r>
        <w:rPr>
          <w:rFonts w:ascii="Arial" w:hAnsi="Arial" w:cs="Arial"/>
        </w:rPr>
        <w:t>dinaria os días 21 e 22 de febreiro, martes de entroido e mércore</w:t>
      </w:r>
      <w:r w:rsidR="00C31001">
        <w:rPr>
          <w:rFonts w:ascii="Arial" w:hAnsi="Arial" w:cs="Arial"/>
        </w:rPr>
        <w:t xml:space="preserve">s de cinza, </w:t>
      </w:r>
      <w:proofErr w:type="spellStart"/>
      <w:r w:rsidR="00586C90">
        <w:rPr>
          <w:rFonts w:ascii="Arial" w:hAnsi="Arial" w:cs="Arial"/>
        </w:rPr>
        <w:t>respostou</w:t>
      </w:r>
      <w:proofErr w:type="spellEnd"/>
      <w:r>
        <w:rPr>
          <w:rFonts w:ascii="Arial" w:hAnsi="Arial" w:cs="Arial"/>
        </w:rPr>
        <w:t xml:space="preserve"> que non se podía parar </w:t>
      </w:r>
      <w:r>
        <w:rPr>
          <w:rFonts w:ascii="Arial" w:hAnsi="Arial" w:cs="Arial"/>
        </w:rPr>
        <w:lastRenderedPageBreak/>
        <w:t>a actividade dous días e que as OO.SS. tiñan liberados dabondo para cubrir as reunións</w:t>
      </w:r>
      <w:r w:rsidR="00586C90">
        <w:rPr>
          <w:rFonts w:ascii="Arial" w:hAnsi="Arial" w:cs="Arial"/>
        </w:rPr>
        <w:t xml:space="preserve">. A este respecto mencionar que </w:t>
      </w:r>
      <w:r>
        <w:rPr>
          <w:rFonts w:ascii="Arial" w:hAnsi="Arial" w:cs="Arial"/>
        </w:rPr>
        <w:t>si as consellería</w:t>
      </w:r>
      <w:r w:rsidR="00C3100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e </w:t>
      </w:r>
      <w:r w:rsidR="0075057E">
        <w:rPr>
          <w:rFonts w:ascii="Arial" w:hAnsi="Arial" w:cs="Arial"/>
        </w:rPr>
        <w:t>sobre todo</w:t>
      </w:r>
      <w:r>
        <w:rPr>
          <w:rFonts w:ascii="Arial" w:hAnsi="Arial" w:cs="Arial"/>
        </w:rPr>
        <w:t xml:space="preserve"> a </w:t>
      </w:r>
      <w:r w:rsidR="00586C90">
        <w:rPr>
          <w:rFonts w:ascii="Arial" w:hAnsi="Arial" w:cs="Arial"/>
        </w:rPr>
        <w:t>consellería de Facenda e Administración Pública,</w:t>
      </w:r>
      <w:r>
        <w:rPr>
          <w:rFonts w:ascii="Arial" w:hAnsi="Arial" w:cs="Arial"/>
        </w:rPr>
        <w:t xml:space="preserve"> remitisen a documentación comp</w:t>
      </w:r>
      <w:r w:rsidR="00C31001">
        <w:rPr>
          <w:rFonts w:ascii="Arial" w:hAnsi="Arial" w:cs="Arial"/>
        </w:rPr>
        <w:t>leta</w:t>
      </w:r>
      <w:r>
        <w:rPr>
          <w:rFonts w:ascii="Arial" w:hAnsi="Arial" w:cs="Arial"/>
        </w:rPr>
        <w:t xml:space="preserve"> </w:t>
      </w:r>
      <w:r w:rsidR="00586C90">
        <w:rPr>
          <w:rFonts w:ascii="Arial" w:hAnsi="Arial" w:cs="Arial"/>
        </w:rPr>
        <w:t>coa debida antelación, a labor dos representantes dos traballadores sería máis doada, non terían que analizar a documentación e facer as alegacións ao longo da fin de semana e poderían exercer o seu lexítimo dereito á conciliación familiar.</w:t>
      </w:r>
    </w:p>
    <w:p w14:paraId="4256C25B" w14:textId="77777777" w:rsidR="00200B26" w:rsidRDefault="00741B79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3E7C338" w14:textId="55F23CA4" w:rsidR="00B21307" w:rsidRPr="00277468" w:rsidRDefault="00EF3FEB" w:rsidP="00B46CA0">
      <w:pPr>
        <w:spacing w:after="12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277468">
        <w:rPr>
          <w:rFonts w:ascii="Garamond" w:hAnsi="Garamond" w:cs="Arial"/>
          <w:b/>
          <w:sz w:val="28"/>
          <w:szCs w:val="28"/>
          <w:u w:val="single"/>
        </w:rPr>
        <w:t>I</w:t>
      </w:r>
      <w:r w:rsidR="00586C90">
        <w:rPr>
          <w:rFonts w:ascii="Garamond" w:hAnsi="Garamond" w:cs="Arial"/>
          <w:b/>
          <w:sz w:val="28"/>
          <w:szCs w:val="28"/>
          <w:u w:val="single"/>
        </w:rPr>
        <w:t>V.</w:t>
      </w:r>
      <w:r w:rsidR="005D6595" w:rsidRPr="00277468">
        <w:rPr>
          <w:rFonts w:ascii="Garamond" w:hAnsi="Garamond" w:cs="Arial"/>
          <w:b/>
          <w:sz w:val="28"/>
          <w:szCs w:val="28"/>
          <w:u w:val="single"/>
        </w:rPr>
        <w:t xml:space="preserve"> Á</w:t>
      </w:r>
      <w:r w:rsidR="00B21307" w:rsidRPr="00277468">
        <w:rPr>
          <w:rFonts w:ascii="Garamond" w:hAnsi="Garamond" w:cs="Arial"/>
          <w:b/>
          <w:sz w:val="28"/>
          <w:szCs w:val="28"/>
          <w:u w:val="single"/>
        </w:rPr>
        <w:t>REAS FUNCIONAIS.</w:t>
      </w:r>
    </w:p>
    <w:p w14:paraId="29978F96" w14:textId="77777777" w:rsidR="0088220C" w:rsidRDefault="0088220C" w:rsidP="00B46CA0">
      <w:pPr>
        <w:spacing w:after="120"/>
        <w:jc w:val="both"/>
        <w:rPr>
          <w:rFonts w:ascii="Arial" w:hAnsi="Arial" w:cs="Arial"/>
        </w:rPr>
      </w:pPr>
    </w:p>
    <w:p w14:paraId="2D390812" w14:textId="526FE456" w:rsidR="006B03DA" w:rsidRDefault="00612E84" w:rsidP="00B46CA0">
      <w:pPr>
        <w:spacing w:after="120"/>
        <w:jc w:val="both"/>
        <w:rPr>
          <w:rFonts w:ascii="Arial" w:hAnsi="Arial" w:cs="Arial"/>
        </w:rPr>
      </w:pPr>
      <w:r w:rsidRPr="00277468">
        <w:rPr>
          <w:rFonts w:ascii="Arial" w:hAnsi="Arial" w:cs="Arial"/>
        </w:rPr>
        <w:t>Dende a CSI</w:t>
      </w:r>
      <w:r w:rsidR="005C10C9" w:rsidRPr="00277468">
        <w:rPr>
          <w:rFonts w:ascii="Arial" w:hAnsi="Arial" w:cs="Arial"/>
        </w:rPr>
        <w:t>F xa nos manifestamos en contra do encadramento dos postos nunha determinada área funcional xa que limitan a mobilidade tanto xeográfica como funcional do persoal da administración pública galega</w:t>
      </w:r>
      <w:r w:rsidR="007F5E06" w:rsidRPr="00277468">
        <w:rPr>
          <w:rFonts w:ascii="Arial" w:hAnsi="Arial" w:cs="Arial"/>
        </w:rPr>
        <w:t>,</w:t>
      </w:r>
      <w:r w:rsidR="005C10C9" w:rsidRPr="00277468">
        <w:rPr>
          <w:rFonts w:ascii="Arial" w:hAnsi="Arial" w:cs="Arial"/>
        </w:rPr>
        <w:t xml:space="preserve"> polo que </w:t>
      </w:r>
      <w:r w:rsidR="00F73145" w:rsidRPr="00277468">
        <w:rPr>
          <w:rFonts w:ascii="Arial" w:hAnsi="Arial" w:cs="Arial"/>
        </w:rPr>
        <w:t>volteamos</w:t>
      </w:r>
      <w:r w:rsidR="006B03DA" w:rsidRPr="00277468">
        <w:rPr>
          <w:rFonts w:ascii="Arial" w:hAnsi="Arial" w:cs="Arial"/>
        </w:rPr>
        <w:t xml:space="preserve"> a solicitar con </w:t>
      </w:r>
      <w:r w:rsidR="00CB646E" w:rsidRPr="00277468">
        <w:rPr>
          <w:rFonts w:ascii="Arial" w:hAnsi="Arial" w:cs="Arial"/>
        </w:rPr>
        <w:t>carácter</w:t>
      </w:r>
      <w:r w:rsidR="006B03DA" w:rsidRPr="00277468">
        <w:rPr>
          <w:rFonts w:ascii="Arial" w:hAnsi="Arial" w:cs="Arial"/>
        </w:rPr>
        <w:t xml:space="preserve"> xeral a eliminación do encadramento das prazas en Áreas  Funcionais.</w:t>
      </w:r>
    </w:p>
    <w:p w14:paraId="53387EE9" w14:textId="77777777" w:rsidR="00021C94" w:rsidRDefault="00021C94" w:rsidP="00B46CA0">
      <w:pPr>
        <w:spacing w:after="120"/>
        <w:jc w:val="both"/>
        <w:rPr>
          <w:rFonts w:ascii="Arial" w:hAnsi="Arial" w:cs="Arial"/>
        </w:rPr>
      </w:pPr>
    </w:p>
    <w:p w14:paraId="39698A2F" w14:textId="470CED23" w:rsidR="006855BD" w:rsidRPr="00277468" w:rsidRDefault="00586C90" w:rsidP="00B46CA0">
      <w:pPr>
        <w:spacing w:after="120"/>
        <w:jc w:val="both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V.</w:t>
      </w:r>
      <w:r w:rsidR="00B0366B">
        <w:rPr>
          <w:rFonts w:ascii="Garamond" w:hAnsi="Garamond" w:cs="Arial"/>
          <w:b/>
          <w:sz w:val="28"/>
          <w:szCs w:val="28"/>
          <w:u w:val="single"/>
        </w:rPr>
        <w:t xml:space="preserve"> </w:t>
      </w:r>
      <w:r w:rsidR="00741B79">
        <w:rPr>
          <w:rFonts w:ascii="Garamond" w:hAnsi="Garamond" w:cs="Arial"/>
          <w:b/>
          <w:sz w:val="28"/>
          <w:szCs w:val="28"/>
          <w:u w:val="single"/>
        </w:rPr>
        <w:t>POSTOS DE LIBRE DESIGNACIÓN</w:t>
      </w:r>
      <w:r w:rsidR="006855BD" w:rsidRPr="00277468">
        <w:rPr>
          <w:rFonts w:ascii="Garamond" w:hAnsi="Garamond" w:cs="Arial"/>
          <w:b/>
          <w:sz w:val="28"/>
          <w:szCs w:val="28"/>
          <w:u w:val="single"/>
        </w:rPr>
        <w:t>.</w:t>
      </w:r>
    </w:p>
    <w:p w14:paraId="20E7093D" w14:textId="77777777" w:rsidR="00B0366B" w:rsidRDefault="00B0366B" w:rsidP="00B46CA0">
      <w:pPr>
        <w:spacing w:after="120"/>
        <w:jc w:val="both"/>
        <w:rPr>
          <w:rFonts w:ascii="Arial" w:hAnsi="Arial" w:cs="Arial"/>
        </w:rPr>
      </w:pPr>
    </w:p>
    <w:p w14:paraId="7288A761" w14:textId="415E3609" w:rsidR="00586C90" w:rsidRDefault="00586C90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Parécenos</w:t>
      </w:r>
      <w:r w:rsidR="00021C94">
        <w:rPr>
          <w:rFonts w:ascii="Arial" w:hAnsi="Arial" w:cs="Arial"/>
        </w:rPr>
        <w:t xml:space="preserve"> esaxerado o incremento de postos de LD na Intervención xeral da Comunidade Autónoma. Supón un retroceso con respecto a RPT anterior. Resulta</w:t>
      </w:r>
      <w:r>
        <w:rPr>
          <w:rFonts w:ascii="Arial" w:hAnsi="Arial" w:cs="Arial"/>
        </w:rPr>
        <w:t xml:space="preserve">, cando menos, pouco ético e exemplar pertencer ter </w:t>
      </w:r>
      <w:r w:rsidR="00021C94">
        <w:rPr>
          <w:rFonts w:ascii="Arial" w:hAnsi="Arial" w:cs="Arial"/>
        </w:rPr>
        <w:t>nos servizos centrais da Intervención xeral 21 postos de LD</w:t>
      </w:r>
      <w:r>
        <w:rPr>
          <w:rFonts w:ascii="Arial" w:hAnsi="Arial" w:cs="Arial"/>
        </w:rPr>
        <w:t xml:space="preserve">. </w:t>
      </w:r>
      <w:r w:rsidR="00021C94">
        <w:rPr>
          <w:rFonts w:ascii="Arial" w:hAnsi="Arial" w:cs="Arial"/>
        </w:rPr>
        <w:t xml:space="preserve">15 deles </w:t>
      </w:r>
      <w:r>
        <w:rPr>
          <w:rFonts w:ascii="Arial" w:hAnsi="Arial" w:cs="Arial"/>
        </w:rPr>
        <w:t xml:space="preserve">xefaturas de </w:t>
      </w:r>
      <w:r w:rsidR="00021C94">
        <w:rPr>
          <w:rFonts w:ascii="Arial" w:hAnsi="Arial" w:cs="Arial"/>
        </w:rPr>
        <w:t>servizo</w:t>
      </w:r>
      <w:r>
        <w:rPr>
          <w:rFonts w:ascii="Arial" w:hAnsi="Arial" w:cs="Arial"/>
        </w:rPr>
        <w:t xml:space="preserve">, das que </w:t>
      </w:r>
      <w:r w:rsidR="00021C94">
        <w:rPr>
          <w:rFonts w:ascii="Arial" w:hAnsi="Arial" w:cs="Arial"/>
        </w:rPr>
        <w:t xml:space="preserve">9 </w:t>
      </w:r>
      <w:r w:rsidR="0075057E">
        <w:rPr>
          <w:rFonts w:ascii="Arial" w:hAnsi="Arial" w:cs="Arial"/>
        </w:rPr>
        <w:t>cámbianse</w:t>
      </w:r>
      <w:r w:rsidR="00021C9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</w:t>
      </w:r>
      <w:r w:rsidR="00021C94">
        <w:rPr>
          <w:rFonts w:ascii="Arial" w:hAnsi="Arial" w:cs="Arial"/>
        </w:rPr>
        <w:t xml:space="preserve">oncurso específico na última RPT a </w:t>
      </w:r>
      <w:r>
        <w:rPr>
          <w:rFonts w:ascii="Arial" w:hAnsi="Arial" w:cs="Arial"/>
        </w:rPr>
        <w:t>l</w:t>
      </w:r>
      <w:r w:rsidR="00021C94">
        <w:rPr>
          <w:rFonts w:ascii="Arial" w:hAnsi="Arial" w:cs="Arial"/>
        </w:rPr>
        <w:t>ibre designación nesta</w:t>
      </w:r>
      <w:r>
        <w:rPr>
          <w:rFonts w:ascii="Arial" w:hAnsi="Arial" w:cs="Arial"/>
        </w:rPr>
        <w:t xml:space="preserve"> proposta</w:t>
      </w:r>
      <w:r w:rsidR="00021C94">
        <w:rPr>
          <w:rFonts w:ascii="Arial" w:hAnsi="Arial" w:cs="Arial"/>
        </w:rPr>
        <w:t>, sen que cambiasen os contidos dos postos de traballo.</w:t>
      </w:r>
    </w:p>
    <w:p w14:paraId="6E1CB18C" w14:textId="77777777" w:rsidR="0088220C" w:rsidRDefault="0088220C" w:rsidP="00B46CA0">
      <w:pPr>
        <w:spacing w:after="120"/>
        <w:jc w:val="both"/>
        <w:rPr>
          <w:rFonts w:ascii="Arial" w:hAnsi="Arial" w:cs="Arial"/>
        </w:rPr>
      </w:pPr>
    </w:p>
    <w:p w14:paraId="5A5A2CAB" w14:textId="194052BE" w:rsidR="00021C94" w:rsidRDefault="00021C94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Por outra banda</w:t>
      </w:r>
      <w:r w:rsidR="00586C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hai que ter en conta que os motivos </w:t>
      </w:r>
      <w:r w:rsidR="00586C90">
        <w:rPr>
          <w:rFonts w:ascii="Arial" w:hAnsi="Arial" w:cs="Arial"/>
        </w:rPr>
        <w:t xml:space="preserve">empregados para xustificar </w:t>
      </w:r>
      <w:r>
        <w:rPr>
          <w:rFonts w:ascii="Arial" w:hAnsi="Arial" w:cs="Arial"/>
        </w:rPr>
        <w:t xml:space="preserve">que un posto se pode cubrir por libre designación son tan amplos que </w:t>
      </w:r>
      <w:r w:rsidR="00981A9D">
        <w:rPr>
          <w:rFonts w:ascii="Arial" w:hAnsi="Arial" w:cs="Arial"/>
        </w:rPr>
        <w:t xml:space="preserve">o 90% dos postos dos empregados públicos da Xunta estarían recollidos na resolución do 25 de febreiro de 2016, da Dirección Xeral de Función Pública, pola que se ditan </w:t>
      </w:r>
      <w:r w:rsidR="0075057E">
        <w:rPr>
          <w:rFonts w:ascii="Arial" w:hAnsi="Arial" w:cs="Arial"/>
        </w:rPr>
        <w:t>instrucións</w:t>
      </w:r>
      <w:r w:rsidR="00981A9D">
        <w:rPr>
          <w:rFonts w:ascii="Arial" w:hAnsi="Arial" w:cs="Arial"/>
        </w:rPr>
        <w:t xml:space="preserve"> para a tramitación de relacións de postos d</w:t>
      </w:r>
      <w:r w:rsidR="0075057E">
        <w:rPr>
          <w:rFonts w:ascii="Arial" w:hAnsi="Arial" w:cs="Arial"/>
        </w:rPr>
        <w:t xml:space="preserve">e </w:t>
      </w:r>
      <w:r w:rsidR="00981A9D">
        <w:rPr>
          <w:rFonts w:ascii="Arial" w:hAnsi="Arial" w:cs="Arial"/>
        </w:rPr>
        <w:t xml:space="preserve">traballo e a determinación dos criterios que motivan a especial responsabilidade ou </w:t>
      </w:r>
      <w:proofErr w:type="spellStart"/>
      <w:r w:rsidR="00981A9D">
        <w:rPr>
          <w:rFonts w:ascii="Arial" w:hAnsi="Arial" w:cs="Arial"/>
        </w:rPr>
        <w:t>calificación</w:t>
      </w:r>
      <w:proofErr w:type="spellEnd"/>
      <w:r w:rsidR="00981A9D">
        <w:rPr>
          <w:rFonts w:ascii="Arial" w:hAnsi="Arial" w:cs="Arial"/>
        </w:rPr>
        <w:t xml:space="preserve"> profesional dos postos de traballo de libre designación.</w:t>
      </w:r>
    </w:p>
    <w:p w14:paraId="31006077" w14:textId="77777777" w:rsidR="0088220C" w:rsidRDefault="0088220C" w:rsidP="00B46CA0">
      <w:pPr>
        <w:spacing w:after="120"/>
        <w:jc w:val="both"/>
        <w:rPr>
          <w:rFonts w:ascii="Arial" w:hAnsi="Arial" w:cs="Arial"/>
        </w:rPr>
      </w:pPr>
    </w:p>
    <w:p w14:paraId="0932E476" w14:textId="65461787" w:rsidR="00021C94" w:rsidRDefault="0088220C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 o</w:t>
      </w:r>
      <w:r w:rsidR="00981A9D">
        <w:rPr>
          <w:rFonts w:ascii="Arial" w:hAnsi="Arial" w:cs="Arial"/>
        </w:rPr>
        <w:t xml:space="preserve"> mesmo opinamos das seccións que se crean na Dirección Xeral de Simplificación Administrativa.</w:t>
      </w:r>
    </w:p>
    <w:p w14:paraId="00732E2E" w14:textId="77777777" w:rsidR="00021C94" w:rsidRDefault="00021C94" w:rsidP="00B46CA0">
      <w:pPr>
        <w:spacing w:after="120"/>
        <w:jc w:val="both"/>
        <w:rPr>
          <w:rFonts w:ascii="Arial" w:hAnsi="Arial" w:cs="Arial"/>
        </w:rPr>
      </w:pPr>
    </w:p>
    <w:p w14:paraId="5DBF4DBC" w14:textId="67C662D2" w:rsidR="00021C94" w:rsidRDefault="00DF5D38" w:rsidP="00B46CA0">
      <w:pPr>
        <w:spacing w:after="120"/>
        <w:jc w:val="both"/>
        <w:rPr>
          <w:rFonts w:ascii="Arial" w:hAnsi="Arial" w:cs="Arial"/>
        </w:rPr>
      </w:pPr>
      <w:r>
        <w:rPr>
          <w:rFonts w:ascii="Garamond" w:hAnsi="Garamond" w:cs="Arial"/>
          <w:b/>
          <w:sz w:val="28"/>
          <w:szCs w:val="28"/>
          <w:u w:val="single"/>
        </w:rPr>
        <w:t>VI.</w:t>
      </w:r>
      <w:r w:rsidR="00981A9D">
        <w:rPr>
          <w:rFonts w:ascii="Garamond" w:hAnsi="Garamond" w:cs="Arial"/>
          <w:b/>
          <w:sz w:val="28"/>
          <w:szCs w:val="28"/>
          <w:u w:val="single"/>
        </w:rPr>
        <w:t xml:space="preserve"> APERTURA DE POSTOS A OUTRAS ADMINISTRACIÓNS</w:t>
      </w:r>
    </w:p>
    <w:p w14:paraId="0F1619E4" w14:textId="77777777" w:rsidR="00021C94" w:rsidRDefault="00021C94" w:rsidP="00B46CA0">
      <w:pPr>
        <w:spacing w:after="120"/>
        <w:jc w:val="both"/>
        <w:rPr>
          <w:rFonts w:ascii="Arial" w:hAnsi="Arial" w:cs="Arial"/>
        </w:rPr>
      </w:pPr>
    </w:p>
    <w:p w14:paraId="5DEBF0AE" w14:textId="1F259851" w:rsidR="006855BD" w:rsidRDefault="006855BD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e como acontece en </w:t>
      </w:r>
      <w:r w:rsidR="006A3B72">
        <w:rPr>
          <w:rFonts w:ascii="Arial" w:hAnsi="Arial" w:cs="Arial"/>
        </w:rPr>
        <w:t>todas</w:t>
      </w:r>
      <w:r>
        <w:rPr>
          <w:rFonts w:ascii="Arial" w:hAnsi="Arial" w:cs="Arial"/>
        </w:rPr>
        <w:t xml:space="preserve"> as RPT desta administración, a práctica totalidade dos postos abertos a outras Administracións para facilitar a mobilidade </w:t>
      </w:r>
      <w:proofErr w:type="spellStart"/>
      <w:r>
        <w:rPr>
          <w:rFonts w:ascii="Arial" w:hAnsi="Arial" w:cs="Arial"/>
        </w:rPr>
        <w:t>interadministrativa</w:t>
      </w:r>
      <w:proofErr w:type="spellEnd"/>
      <w:r>
        <w:rPr>
          <w:rFonts w:ascii="Arial" w:hAnsi="Arial" w:cs="Arial"/>
        </w:rPr>
        <w:t xml:space="preserve">, resultan ser </w:t>
      </w:r>
      <w:r>
        <w:rPr>
          <w:rFonts w:ascii="Arial" w:hAnsi="Arial" w:cs="Arial"/>
        </w:rPr>
        <w:lastRenderedPageBreak/>
        <w:t xml:space="preserve">postos de </w:t>
      </w:r>
      <w:r w:rsidR="00586C9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ibre </w:t>
      </w:r>
      <w:r w:rsidR="00586C90">
        <w:rPr>
          <w:rFonts w:ascii="Arial" w:hAnsi="Arial" w:cs="Arial"/>
        </w:rPr>
        <w:t>d</w:t>
      </w:r>
      <w:r>
        <w:rPr>
          <w:rFonts w:ascii="Arial" w:hAnsi="Arial" w:cs="Arial"/>
        </w:rPr>
        <w:t>esignación, sendo así que os postos de provisión por concurso ordinario resultan residuais.</w:t>
      </w:r>
    </w:p>
    <w:p w14:paraId="3F7D2D89" w14:textId="77777777" w:rsidR="006855BD" w:rsidRDefault="006855BD" w:rsidP="00B46CA0">
      <w:pPr>
        <w:spacing w:after="120"/>
        <w:jc w:val="both"/>
        <w:rPr>
          <w:rFonts w:ascii="Arial" w:hAnsi="Arial" w:cs="Arial"/>
        </w:rPr>
      </w:pPr>
    </w:p>
    <w:p w14:paraId="4048B0F1" w14:textId="00510E88" w:rsidR="006855BD" w:rsidRDefault="006855BD" w:rsidP="00B46CA0">
      <w:pPr>
        <w:spacing w:after="120"/>
        <w:jc w:val="both"/>
        <w:rPr>
          <w:rFonts w:ascii="Arial" w:hAnsi="Arial" w:cs="Arial"/>
        </w:rPr>
      </w:pPr>
      <w:r w:rsidRPr="00277468">
        <w:rPr>
          <w:rFonts w:ascii="Arial" w:hAnsi="Arial" w:cs="Arial"/>
        </w:rPr>
        <w:t>Compre, dentro dos criterios de reciprocidade e dentro da marxe legal prevista na Lei de Emprego Público de Galicia</w:t>
      </w:r>
      <w:r w:rsidR="00586C90">
        <w:rPr>
          <w:rFonts w:ascii="Arial" w:hAnsi="Arial" w:cs="Arial"/>
        </w:rPr>
        <w:t>,</w:t>
      </w:r>
      <w:r w:rsidRPr="00277468">
        <w:rPr>
          <w:rFonts w:ascii="Arial" w:hAnsi="Arial" w:cs="Arial"/>
        </w:rPr>
        <w:t xml:space="preserve"> aumentar a porcentaxe de postos abertos a outras administracións nos supostos de concurso ordinario.</w:t>
      </w:r>
    </w:p>
    <w:p w14:paraId="4EB49A2A" w14:textId="77777777" w:rsidR="0088220C" w:rsidRDefault="0088220C" w:rsidP="00B46CA0">
      <w:pPr>
        <w:spacing w:after="120"/>
        <w:jc w:val="both"/>
        <w:rPr>
          <w:rFonts w:ascii="Arial" w:hAnsi="Arial" w:cs="Arial"/>
        </w:rPr>
      </w:pPr>
    </w:p>
    <w:p w14:paraId="359CE177" w14:textId="4D018769" w:rsidR="006855BD" w:rsidRDefault="006855BD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este respecto CSIF ven de propoñer en cada negociación de </w:t>
      </w:r>
      <w:proofErr w:type="spellStart"/>
      <w:r>
        <w:rPr>
          <w:rFonts w:ascii="Arial" w:hAnsi="Arial" w:cs="Arial"/>
        </w:rPr>
        <w:t>RPT</w:t>
      </w:r>
      <w:r w:rsidR="00586C90">
        <w:rPr>
          <w:rFonts w:ascii="Arial" w:hAnsi="Arial" w:cs="Arial"/>
        </w:rPr>
        <w:t>’s</w:t>
      </w:r>
      <w:proofErr w:type="spellEnd"/>
      <w:r>
        <w:rPr>
          <w:rFonts w:ascii="Arial" w:hAnsi="Arial" w:cs="Arial"/>
        </w:rPr>
        <w:t xml:space="preserve"> que esta a levar a cabo, </w:t>
      </w:r>
      <w:r w:rsidRPr="00277468">
        <w:rPr>
          <w:rFonts w:ascii="Arial" w:hAnsi="Arial" w:cs="Arial"/>
        </w:rPr>
        <w:t xml:space="preserve"> que os </w:t>
      </w:r>
      <w:r w:rsidRPr="00DF5D38">
        <w:rPr>
          <w:rFonts w:ascii="Arial" w:hAnsi="Arial" w:cs="Arial"/>
          <w:b/>
          <w:bCs/>
          <w:i/>
          <w:iCs/>
        </w:rPr>
        <w:t xml:space="preserve">postos de </w:t>
      </w:r>
      <w:r w:rsidR="00E426D7" w:rsidRPr="00DF5D38">
        <w:rPr>
          <w:rFonts w:ascii="Arial" w:hAnsi="Arial" w:cs="Arial"/>
          <w:b/>
          <w:bCs/>
          <w:i/>
          <w:iCs/>
        </w:rPr>
        <w:t>difícil cobertura</w:t>
      </w:r>
      <w:r w:rsidRPr="00277468">
        <w:rPr>
          <w:rFonts w:ascii="Arial" w:hAnsi="Arial" w:cs="Arial"/>
        </w:rPr>
        <w:t xml:space="preserve"> </w:t>
      </w:r>
      <w:r w:rsidR="00060F5C">
        <w:rPr>
          <w:rFonts w:ascii="Arial" w:hAnsi="Arial" w:cs="Arial"/>
        </w:rPr>
        <w:t>(</w:t>
      </w:r>
      <w:r w:rsidRPr="00277468">
        <w:rPr>
          <w:rFonts w:ascii="Arial" w:hAnsi="Arial" w:cs="Arial"/>
        </w:rPr>
        <w:t>entendendo por tales aqueles que non foron obxecto de cobertura nas última OPE</w:t>
      </w:r>
      <w:r w:rsidR="00586C90">
        <w:rPr>
          <w:rFonts w:ascii="Arial" w:hAnsi="Arial" w:cs="Arial"/>
        </w:rPr>
        <w:t>, nos</w:t>
      </w:r>
      <w:r w:rsidRPr="00277468">
        <w:rPr>
          <w:rFonts w:ascii="Arial" w:hAnsi="Arial" w:cs="Arial"/>
        </w:rPr>
        <w:t xml:space="preserve"> concurso</w:t>
      </w:r>
      <w:r w:rsidR="00586C90">
        <w:rPr>
          <w:rFonts w:ascii="Arial" w:hAnsi="Arial" w:cs="Arial"/>
        </w:rPr>
        <w:t>s</w:t>
      </w:r>
      <w:r w:rsidRPr="00277468">
        <w:rPr>
          <w:rFonts w:ascii="Arial" w:hAnsi="Arial" w:cs="Arial"/>
        </w:rPr>
        <w:t xml:space="preserve"> de traslados</w:t>
      </w:r>
      <w:r w:rsidR="00586C90">
        <w:rPr>
          <w:rFonts w:ascii="Arial" w:hAnsi="Arial" w:cs="Arial"/>
        </w:rPr>
        <w:t xml:space="preserve"> ou </w:t>
      </w:r>
      <w:r w:rsidR="00060F5C">
        <w:rPr>
          <w:rFonts w:ascii="Arial" w:hAnsi="Arial" w:cs="Arial"/>
        </w:rPr>
        <w:t>que quedasen desertos despois de ser ofertados en comisión de servizos</w:t>
      </w:r>
      <w:r w:rsidRPr="00277468">
        <w:rPr>
          <w:rFonts w:ascii="Arial" w:hAnsi="Arial" w:cs="Arial"/>
        </w:rPr>
        <w:t>)</w:t>
      </w:r>
      <w:r w:rsidR="00DF5D38">
        <w:rPr>
          <w:rFonts w:ascii="Arial" w:hAnsi="Arial" w:cs="Arial"/>
        </w:rPr>
        <w:t>,</w:t>
      </w:r>
      <w:r w:rsidRPr="00277468">
        <w:rPr>
          <w:rFonts w:ascii="Arial" w:hAnsi="Arial" w:cs="Arial"/>
        </w:rPr>
        <w:t xml:space="preserve"> poidan </w:t>
      </w:r>
      <w:proofErr w:type="spellStart"/>
      <w:r w:rsidRPr="00277468">
        <w:rPr>
          <w:rFonts w:ascii="Arial" w:hAnsi="Arial" w:cs="Arial"/>
        </w:rPr>
        <w:t>aperturarse</w:t>
      </w:r>
      <w:proofErr w:type="spellEnd"/>
      <w:r w:rsidRPr="00277468">
        <w:rPr>
          <w:rFonts w:ascii="Arial" w:hAnsi="Arial" w:cs="Arial"/>
        </w:rPr>
        <w:t xml:space="preserve"> a outras Administracións, sempre cos limites e requisitos citados.</w:t>
      </w:r>
    </w:p>
    <w:p w14:paraId="517D5AAF" w14:textId="77777777" w:rsidR="0088220C" w:rsidRDefault="0088220C" w:rsidP="00B46CA0">
      <w:pPr>
        <w:spacing w:after="120"/>
        <w:jc w:val="both"/>
        <w:rPr>
          <w:rFonts w:ascii="Arial" w:hAnsi="Arial" w:cs="Arial"/>
        </w:rPr>
      </w:pPr>
    </w:p>
    <w:p w14:paraId="493CE575" w14:textId="018B20FE" w:rsidR="00981A9D" w:rsidRDefault="00981A9D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caso que nos ocupa entendemos que non se deberían abrir as xefaturas de negociado FC.C07.00.001.15770.018, </w:t>
      </w:r>
      <w:r w:rsidR="00AB36EC">
        <w:rPr>
          <w:rFonts w:ascii="Arial" w:hAnsi="Arial" w:cs="Arial"/>
        </w:rPr>
        <w:t xml:space="preserve">FC.C07.00.003.15770.057 e FC.C07.00.006.15770.025 nin a </w:t>
      </w:r>
      <w:proofErr w:type="spellStart"/>
      <w:r w:rsidR="00AB36EC">
        <w:rPr>
          <w:rFonts w:ascii="Arial" w:hAnsi="Arial" w:cs="Arial"/>
        </w:rPr>
        <w:t>xeftura</w:t>
      </w:r>
      <w:proofErr w:type="spellEnd"/>
      <w:r w:rsidR="00AB36EC">
        <w:rPr>
          <w:rFonts w:ascii="Arial" w:hAnsi="Arial" w:cs="Arial"/>
        </w:rPr>
        <w:t xml:space="preserve"> de sección informática, por que entendemos que a apertura destes postos </w:t>
      </w:r>
      <w:proofErr w:type="spellStart"/>
      <w:r w:rsidR="00AB36EC">
        <w:rPr>
          <w:rFonts w:ascii="Arial" w:hAnsi="Arial" w:cs="Arial"/>
        </w:rPr>
        <w:t>perxudica</w:t>
      </w:r>
      <w:proofErr w:type="spellEnd"/>
      <w:r w:rsidR="00AB36EC">
        <w:rPr>
          <w:rFonts w:ascii="Arial" w:hAnsi="Arial" w:cs="Arial"/>
        </w:rPr>
        <w:t xml:space="preserve"> a carreira administrativa dos funcionarios da Xunta. </w:t>
      </w:r>
    </w:p>
    <w:p w14:paraId="403B907F" w14:textId="77777777" w:rsidR="00130FBD" w:rsidRPr="00277468" w:rsidRDefault="00130FBD" w:rsidP="00B46CA0">
      <w:pPr>
        <w:spacing w:after="120"/>
        <w:jc w:val="both"/>
        <w:rPr>
          <w:rFonts w:ascii="Arial" w:hAnsi="Arial" w:cs="Arial"/>
        </w:rPr>
      </w:pPr>
    </w:p>
    <w:p w14:paraId="36A7F49D" w14:textId="1F86256A" w:rsidR="00EB47C7" w:rsidRDefault="00C93F7A" w:rsidP="00B46CA0">
      <w:pPr>
        <w:spacing w:after="120"/>
        <w:jc w:val="both"/>
        <w:rPr>
          <w:rFonts w:ascii="Garamond" w:hAnsi="Garamond" w:cs="Arial"/>
          <w:b/>
          <w:color w:val="00B050"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VII.</w:t>
      </w:r>
      <w:r w:rsidR="007B2993">
        <w:rPr>
          <w:rFonts w:ascii="Garamond" w:hAnsi="Garamond" w:cs="Arial"/>
          <w:b/>
          <w:sz w:val="28"/>
          <w:szCs w:val="28"/>
          <w:u w:val="single"/>
        </w:rPr>
        <w:t xml:space="preserve"> </w:t>
      </w:r>
      <w:r w:rsidR="00AB36EC">
        <w:rPr>
          <w:rFonts w:ascii="Garamond" w:hAnsi="Garamond" w:cs="Arial"/>
          <w:b/>
          <w:sz w:val="28"/>
          <w:szCs w:val="28"/>
          <w:u w:val="single"/>
        </w:rPr>
        <w:t>CAMBIO DENOMINACIÓN POSTO</w:t>
      </w:r>
    </w:p>
    <w:p w14:paraId="64600985" w14:textId="77777777" w:rsidR="00130FBD" w:rsidRDefault="000F24A2" w:rsidP="00B46CA0">
      <w:pPr>
        <w:tabs>
          <w:tab w:val="left" w:pos="245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B41F616" w14:textId="61361225" w:rsidR="00C93F7A" w:rsidRDefault="00BC4C4C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o posto Secretario subdirector xeral código novo PRC.07.00.002.15770.002 pase a denominarse “Axudante administración” parece un pouco trampa, dende o momento que mantén o mesmo nivel 16. Podémolo chamar negociado mal pagado ou xefatura de grupo crecida. </w:t>
      </w:r>
    </w:p>
    <w:p w14:paraId="5B344FCA" w14:textId="77777777" w:rsidR="00C93F7A" w:rsidRDefault="00C93F7A" w:rsidP="00B46CA0">
      <w:pPr>
        <w:spacing w:after="120"/>
        <w:jc w:val="both"/>
        <w:rPr>
          <w:rFonts w:ascii="Arial" w:hAnsi="Arial" w:cs="Arial"/>
        </w:rPr>
      </w:pPr>
    </w:p>
    <w:p w14:paraId="3D00B8A4" w14:textId="34D5F3D2" w:rsidR="00C93F7A" w:rsidRDefault="00C93F7A" w:rsidP="00B46C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Dende a CSIF solicitamos </w:t>
      </w:r>
      <w:r w:rsidR="00806C86">
        <w:rPr>
          <w:rFonts w:ascii="Arial" w:hAnsi="Arial" w:cs="Arial"/>
        </w:rPr>
        <w:t>a conversión do dito posto nunha Xefatura de Negociado, Nivel 18.</w:t>
      </w:r>
    </w:p>
    <w:p w14:paraId="40FF65F8" w14:textId="77777777" w:rsidR="00A10EE2" w:rsidRDefault="00A10EE2" w:rsidP="00A10EE2">
      <w:pPr>
        <w:jc w:val="both"/>
        <w:rPr>
          <w:rFonts w:ascii="Arial" w:hAnsi="Arial" w:cs="Arial"/>
        </w:rPr>
      </w:pPr>
    </w:p>
    <w:p w14:paraId="5BA29273" w14:textId="2F63E981" w:rsidR="00727E33" w:rsidRDefault="00130FBD" w:rsidP="002774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Santiago de Compostela, </w:t>
      </w:r>
      <w:r w:rsidR="00BC4C4C">
        <w:rPr>
          <w:rFonts w:ascii="Arial" w:hAnsi="Arial" w:cs="Arial"/>
        </w:rPr>
        <w:t>2</w:t>
      </w:r>
      <w:r w:rsidR="0075057E">
        <w:rPr>
          <w:rFonts w:ascii="Arial" w:hAnsi="Arial" w:cs="Arial"/>
        </w:rPr>
        <w:t>7</w:t>
      </w:r>
      <w:r w:rsidR="00727E3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febreiro do 2023</w:t>
      </w:r>
    </w:p>
    <w:p w14:paraId="526907A4" w14:textId="77777777" w:rsidR="00BB52AA" w:rsidRDefault="00BB52AA" w:rsidP="00277468">
      <w:pPr>
        <w:jc w:val="both"/>
        <w:rPr>
          <w:rFonts w:ascii="Arial" w:hAnsi="Arial" w:cs="Arial"/>
        </w:rPr>
      </w:pPr>
    </w:p>
    <w:p w14:paraId="7D769330" w14:textId="77777777" w:rsidR="00BB52AA" w:rsidRDefault="00BB52AA" w:rsidP="00277468">
      <w:pPr>
        <w:jc w:val="both"/>
        <w:rPr>
          <w:rFonts w:ascii="Arial" w:hAnsi="Arial" w:cs="Arial"/>
        </w:rPr>
      </w:pPr>
    </w:p>
    <w:p w14:paraId="3F2D5FE5" w14:textId="77777777" w:rsidR="009D57E8" w:rsidRDefault="009D57E8" w:rsidP="00277468">
      <w:pPr>
        <w:jc w:val="both"/>
        <w:rPr>
          <w:rFonts w:ascii="Arial" w:hAnsi="Arial" w:cs="Arial"/>
        </w:rPr>
      </w:pPr>
    </w:p>
    <w:p w14:paraId="762193E8" w14:textId="77777777" w:rsidR="009D57E8" w:rsidRDefault="009D57E8" w:rsidP="00277468">
      <w:pPr>
        <w:jc w:val="both"/>
        <w:rPr>
          <w:rFonts w:ascii="Arial" w:hAnsi="Arial" w:cs="Arial"/>
        </w:rPr>
      </w:pPr>
    </w:p>
    <w:p w14:paraId="3C9CCC89" w14:textId="77777777" w:rsidR="0075057E" w:rsidRDefault="0075057E" w:rsidP="00277468">
      <w:pPr>
        <w:jc w:val="both"/>
        <w:rPr>
          <w:rFonts w:ascii="Arial" w:hAnsi="Arial" w:cs="Arial"/>
        </w:rPr>
      </w:pPr>
    </w:p>
    <w:p w14:paraId="54900BB2" w14:textId="6D6AFDF0" w:rsidR="00130FBD" w:rsidRDefault="00BB52AA" w:rsidP="002774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José Fco. Sánchez-Brunete</w:t>
      </w:r>
      <w:r w:rsidR="0075057E">
        <w:rPr>
          <w:rFonts w:ascii="Arial" w:hAnsi="Arial" w:cs="Arial"/>
        </w:rPr>
        <w:t xml:space="preserve"> Varela</w:t>
      </w:r>
    </w:p>
    <w:p w14:paraId="700047A3" w14:textId="619799EB" w:rsidR="00BB52AA" w:rsidRDefault="00BB52AA" w:rsidP="002774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Secretario de organización.</w:t>
      </w:r>
    </w:p>
    <w:p w14:paraId="41196310" w14:textId="77777777" w:rsidR="00130FBD" w:rsidRDefault="00130FBD" w:rsidP="00277468">
      <w:pPr>
        <w:jc w:val="both"/>
        <w:rPr>
          <w:rFonts w:ascii="Arial" w:hAnsi="Arial" w:cs="Arial"/>
        </w:rPr>
      </w:pPr>
    </w:p>
    <w:p w14:paraId="05FA41D2" w14:textId="77777777" w:rsidR="00130FBD" w:rsidRPr="00277468" w:rsidRDefault="00130FBD" w:rsidP="00277468">
      <w:pPr>
        <w:jc w:val="both"/>
        <w:rPr>
          <w:rFonts w:ascii="Arial" w:hAnsi="Arial" w:cs="Arial"/>
        </w:rPr>
      </w:pPr>
    </w:p>
    <w:p w14:paraId="6CBBC311" w14:textId="77777777" w:rsidR="00755F51" w:rsidRPr="00277468" w:rsidRDefault="00755F51" w:rsidP="00277468">
      <w:pPr>
        <w:jc w:val="both"/>
        <w:rPr>
          <w:rFonts w:ascii="Arial" w:hAnsi="Arial" w:cs="Arial"/>
        </w:rPr>
      </w:pPr>
    </w:p>
    <w:sectPr w:rsidR="00755F51" w:rsidRPr="00277468" w:rsidSect="00FB5E8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701" w:left="1134" w:header="0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7634" w14:textId="77777777" w:rsidR="009A6255" w:rsidRDefault="009A6255">
      <w:r>
        <w:separator/>
      </w:r>
    </w:p>
  </w:endnote>
  <w:endnote w:type="continuationSeparator" w:id="0">
    <w:p w14:paraId="0A924BB7" w14:textId="77777777" w:rsidR="009A6255" w:rsidRDefault="009A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31B9" w14:textId="77777777" w:rsidR="007E1B0E" w:rsidRPr="008878BD" w:rsidRDefault="007E1B0E" w:rsidP="00A7732F">
    <w:pPr>
      <w:jc w:val="center"/>
      <w:rPr>
        <w:rFonts w:ascii="Arial Narrow" w:hAnsi="Arial Narrow"/>
        <w:b/>
        <w:color w:val="385623"/>
        <w:sz w:val="22"/>
        <w:szCs w:val="22"/>
      </w:rPr>
    </w:pPr>
    <w:r w:rsidRPr="008878BD">
      <w:rPr>
        <w:rFonts w:ascii="Arial Narrow" w:hAnsi="Arial Narrow"/>
        <w:b/>
        <w:color w:val="385623"/>
        <w:sz w:val="22"/>
        <w:szCs w:val="22"/>
      </w:rPr>
      <w:t>CSI•F Galicia</w:t>
    </w:r>
  </w:p>
  <w:p w14:paraId="079C7E52" w14:textId="77777777" w:rsidR="007E1B0E" w:rsidRPr="006F7D03" w:rsidRDefault="005D0B6C" w:rsidP="006A7515">
    <w:pPr>
      <w:widowControl w:val="0"/>
      <w:autoSpaceDE w:val="0"/>
      <w:autoSpaceDN w:val="0"/>
      <w:adjustRightInd w:val="0"/>
      <w:jc w:val="center"/>
      <w:rPr>
        <w:rFonts w:ascii="Garamond" w:hAnsi="Garamond" w:cs="Garamond"/>
      </w:rPr>
    </w:pPr>
    <w:r>
      <w:rPr>
        <w:rFonts w:ascii="Garamond" w:hAnsi="Garamond" w:cs="Garamond"/>
      </w:rPr>
      <w:t xml:space="preserve">Rúa </w:t>
    </w:r>
    <w:proofErr w:type="spellStart"/>
    <w:r>
      <w:rPr>
        <w:rFonts w:ascii="Garamond" w:hAnsi="Garamond" w:cs="Garamond"/>
      </w:rPr>
      <w:t>Salgueirños</w:t>
    </w:r>
    <w:proofErr w:type="spellEnd"/>
    <w:r>
      <w:rPr>
        <w:rFonts w:ascii="Garamond" w:hAnsi="Garamond" w:cs="Garamond"/>
      </w:rPr>
      <w:t xml:space="preserve"> de A</w:t>
    </w:r>
    <w:r w:rsidR="00300C38">
      <w:rPr>
        <w:rFonts w:ascii="Garamond" w:hAnsi="Garamond" w:cs="Garamond"/>
      </w:rPr>
      <w:t>baixo 7- baixo</w:t>
    </w:r>
    <w:r>
      <w:rPr>
        <w:rFonts w:ascii="Garamond" w:hAnsi="Garamond" w:cs="Garamond"/>
      </w:rPr>
      <w:t>, 15703</w:t>
    </w:r>
    <w:r w:rsidR="007E1B0E" w:rsidRPr="006F7D03">
      <w:rPr>
        <w:rFonts w:ascii="Garamond" w:hAnsi="Garamond" w:cs="Garamond"/>
      </w:rPr>
      <w:t xml:space="preserve"> - Santiago de Compostela</w:t>
    </w:r>
  </w:p>
  <w:p w14:paraId="19A6C9DC" w14:textId="77777777" w:rsidR="007E1B0E" w:rsidRDefault="007E1B0E" w:rsidP="006A7515">
    <w:pPr>
      <w:widowControl w:val="0"/>
      <w:autoSpaceDE w:val="0"/>
      <w:autoSpaceDN w:val="0"/>
      <w:adjustRightInd w:val="0"/>
      <w:jc w:val="center"/>
      <w:rPr>
        <w:rFonts w:ascii="Calibri Light" w:hAnsi="Calibri Light"/>
        <w:b/>
        <w:sz w:val="16"/>
        <w:szCs w:val="16"/>
      </w:rPr>
    </w:pPr>
    <w:r>
      <w:rPr>
        <w:lang w:val="es-ES"/>
      </w:rPr>
      <w:drawing>
        <wp:anchor distT="0" distB="0" distL="114300" distR="114300" simplePos="0" relativeHeight="251659264" behindDoc="1" locked="0" layoutInCell="1" allowOverlap="1" wp14:anchorId="2A0C6508" wp14:editId="388CA698">
          <wp:simplePos x="0" y="0"/>
          <wp:positionH relativeFrom="column">
            <wp:posOffset>3581400</wp:posOffset>
          </wp:positionH>
          <wp:positionV relativeFrom="paragraph">
            <wp:posOffset>21590</wp:posOffset>
          </wp:positionV>
          <wp:extent cx="161925" cy="107315"/>
          <wp:effectExtent l="0" t="0" r="0" b="0"/>
          <wp:wrapNone/>
          <wp:docPr id="8" name="Imagen 8" descr="http://www3.uji.es/~vrubert/2010-iib-a/images/iexplo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3.uji.es/~vrubert/2010-iib-a/images/iexplor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Wingdings" w:hAnsi="Wingdings"/>
        <w:color w:val="215868"/>
        <w:sz w:val="18"/>
        <w:szCs w:val="18"/>
      </w:rPr>
      <w:t></w:t>
    </w:r>
    <w:r w:rsidRPr="007A2B58">
      <w:rPr>
        <w:rFonts w:ascii="Wingdings" w:hAnsi="Wingdings"/>
        <w:color w:val="215868"/>
        <w:sz w:val="18"/>
        <w:szCs w:val="18"/>
      </w:rPr>
      <w:t></w:t>
    </w:r>
    <w:r w:rsidRPr="007A2B58">
      <w:rPr>
        <w:rFonts w:ascii="Tahoma" w:hAnsi="Tahoma" w:cs="Tahoma"/>
        <w:color w:val="999999"/>
        <w:sz w:val="18"/>
        <w:szCs w:val="18"/>
      </w:rPr>
      <w:t xml:space="preserve"> </w:t>
    </w:r>
    <w:r w:rsidRPr="00566672">
      <w:rPr>
        <w:rFonts w:ascii="Garamond" w:hAnsi="Garamond" w:cs="Garamond"/>
        <w:sz w:val="20"/>
        <w:szCs w:val="20"/>
      </w:rPr>
      <w:t>981 560 951</w:t>
    </w:r>
    <w:r w:rsidRPr="007A2B58">
      <w:rPr>
        <w:rFonts w:ascii="Garamond" w:hAnsi="Garamond" w:cs="Garamond"/>
        <w:szCs w:val="18"/>
      </w:rPr>
      <w:t xml:space="preserve">   </w:t>
    </w:r>
    <w:r w:rsidRPr="007A2B58">
      <w:rPr>
        <w:rFonts w:ascii="Wingdings 2" w:hAnsi="Wingdings 2"/>
        <w:color w:val="215868"/>
        <w:sz w:val="18"/>
        <w:szCs w:val="18"/>
      </w:rPr>
      <w:t></w:t>
    </w:r>
    <w:r w:rsidRPr="007A2B58">
      <w:rPr>
        <w:rFonts w:ascii="Garamond" w:hAnsi="Garamond" w:cs="Garamond"/>
        <w:szCs w:val="18"/>
      </w:rPr>
      <w:t xml:space="preserve"> </w:t>
    </w:r>
    <w:r w:rsidRPr="00566672">
      <w:rPr>
        <w:rFonts w:ascii="Garamond" w:hAnsi="Garamond" w:cs="Garamond"/>
        <w:sz w:val="20"/>
        <w:szCs w:val="20"/>
      </w:rPr>
      <w:t>981 575 140</w:t>
    </w:r>
    <w:r>
      <w:rPr>
        <w:rFonts w:ascii="Garamond" w:hAnsi="Garamond" w:cs="Garamond"/>
        <w:sz w:val="20"/>
        <w:szCs w:val="20"/>
      </w:rPr>
      <w:t xml:space="preserve"> </w:t>
    </w:r>
    <w:r>
      <w:rPr>
        <w:rFonts w:ascii="Wingdings" w:hAnsi="Wingdings"/>
        <w:color w:val="215868"/>
        <w:sz w:val="18"/>
        <w:szCs w:val="18"/>
      </w:rPr>
      <w:t></w:t>
    </w:r>
    <w:r w:rsidRPr="007A2B58">
      <w:rPr>
        <w:rFonts w:ascii="Wingdings" w:hAnsi="Wingdings"/>
        <w:color w:val="215868"/>
        <w:sz w:val="18"/>
        <w:szCs w:val="18"/>
      </w:rPr>
      <w:t></w:t>
    </w:r>
    <w:r w:rsidRPr="007A2B58">
      <w:rPr>
        <w:rFonts w:ascii="Garamond" w:hAnsi="Garamond" w:cs="Garamond"/>
        <w:szCs w:val="18"/>
      </w:rPr>
      <w:t xml:space="preserve"> </w:t>
    </w:r>
    <w:hyperlink r:id="rId2" w:history="1">
      <w:r w:rsidR="005D0B6C" w:rsidRPr="00A3226D">
        <w:rPr>
          <w:rStyle w:val="Hipervnculo"/>
          <w:rFonts w:ascii="Calibri Light" w:hAnsi="Calibri Light"/>
          <w:b/>
          <w:sz w:val="16"/>
          <w:szCs w:val="16"/>
        </w:rPr>
        <w:t>galicia@csif.es</w:t>
      </w:r>
    </w:hyperlink>
  </w:p>
  <w:p w14:paraId="2E9ACDFF" w14:textId="77777777" w:rsidR="005D0B6C" w:rsidRPr="00AC046F" w:rsidRDefault="005D0B6C" w:rsidP="006A7515">
    <w:pPr>
      <w:widowControl w:val="0"/>
      <w:autoSpaceDE w:val="0"/>
      <w:autoSpaceDN w:val="0"/>
      <w:adjustRightInd w:val="0"/>
      <w:jc w:val="center"/>
      <w:rPr>
        <w:rFonts w:ascii="Calibri Light" w:hAnsi="Calibri Light"/>
        <w:b/>
      </w:rPr>
    </w:pPr>
  </w:p>
  <w:p w14:paraId="03DD77A6" w14:textId="77777777" w:rsidR="007E1B0E" w:rsidRDefault="007E1B0E">
    <w:pPr>
      <w:pStyle w:val="Piedepgina"/>
      <w:jc w:val="right"/>
    </w:pPr>
  </w:p>
  <w:p w14:paraId="6243BDC5" w14:textId="77777777" w:rsidR="007E1B0E" w:rsidRPr="00635DFF" w:rsidRDefault="007E1B0E" w:rsidP="00635DFF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797E" w14:textId="77777777" w:rsidR="009A6255" w:rsidRDefault="009A6255">
      <w:r>
        <w:separator/>
      </w:r>
    </w:p>
  </w:footnote>
  <w:footnote w:type="continuationSeparator" w:id="0">
    <w:p w14:paraId="4DD7479E" w14:textId="77777777" w:rsidR="009A6255" w:rsidRDefault="009A6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2241" w14:textId="77777777" w:rsidR="007E1B0E" w:rsidRDefault="00000000">
    <w:pPr>
      <w:pStyle w:val="Encabezado"/>
    </w:pPr>
    <w:r>
      <w:rPr>
        <w:lang w:val="es-ES"/>
      </w:rPr>
      <w:pict w14:anchorId="36B5D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5527" o:spid="_x0000_s1064" type="#_x0000_t75" style="position:absolute;margin-left:0;margin-top:0;width:453.25pt;height:418.65pt;z-index:-251656704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  <w:r w:rsidR="007E1B0E">
      <w:rPr>
        <w:lang w:val="es-ES"/>
      </w:rPr>
      <w:drawing>
        <wp:anchor distT="0" distB="0" distL="114300" distR="114300" simplePos="0" relativeHeight="251657216" behindDoc="1" locked="0" layoutInCell="0" allowOverlap="1" wp14:anchorId="78F1A39D" wp14:editId="691EBF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69025" cy="5711190"/>
          <wp:effectExtent l="0" t="0" r="3175" b="3810"/>
          <wp:wrapNone/>
          <wp:docPr id="6" name="Imagen 6" descr="narcade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narcadeagu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025" cy="571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7E50" w14:textId="77777777" w:rsidR="007E1B0E" w:rsidRDefault="00000000" w:rsidP="004255E5">
    <w:pPr>
      <w:pStyle w:val="Encabezado"/>
      <w:jc w:val="right"/>
    </w:pPr>
    <w:sdt>
      <w:sdtPr>
        <w:id w:val="1167049086"/>
        <w:docPartObj>
          <w:docPartGallery w:val="Page Numbers (Margins)"/>
          <w:docPartUnique/>
        </w:docPartObj>
      </w:sdtPr>
      <w:sdtContent>
        <w:r w:rsidR="007E1B0E"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mc:AlternateContent>
            <mc:Choice Requires="wps">
              <w:drawing>
                <wp:anchor distT="0" distB="0" distL="114300" distR="114300" simplePos="0" relativeHeight="251662848" behindDoc="0" locked="0" layoutInCell="0" allowOverlap="1" wp14:anchorId="5B949A8F" wp14:editId="6EFA404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3" name="Oval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F1B9C" w14:textId="77777777" w:rsidR="007E1B0E" w:rsidRDefault="007E1B0E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31001" w:rsidRPr="00C31001"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B949A8F" id="Oval 44" o:spid="_x0000_s1026" style="position:absolute;left:0;text-align:left;margin-left:0;margin-top:0;width:37.6pt;height:37.6pt;z-index:25166284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6ACF1B9C" w14:textId="77777777" w:rsidR="007E1B0E" w:rsidRDefault="007E1B0E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31001" w:rsidRPr="00C31001"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lang w:val="es-ES"/>
                          </w:rPr>
                          <w:t>3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>
      <w:rPr>
        <w:lang w:val="es-ES"/>
      </w:rPr>
      <w:pict w14:anchorId="1181E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5528" o:spid="_x0000_s1065" type="#_x0000_t75" style="position:absolute;left:0;text-align:left;margin-left:0;margin-top:0;width:453.25pt;height:418.65pt;z-index:-251655680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  <w:r w:rsidR="007E1B0E">
      <w:rPr>
        <w:lang w:val="es-ES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E9A0B0A" wp14:editId="36A64E0F">
              <wp:simplePos x="0" y="0"/>
              <wp:positionH relativeFrom="column">
                <wp:posOffset>-657225</wp:posOffset>
              </wp:positionH>
              <wp:positionV relativeFrom="paragraph">
                <wp:posOffset>1177290</wp:posOffset>
              </wp:positionV>
              <wp:extent cx="346710" cy="8364855"/>
              <wp:effectExtent l="0" t="0" r="0" b="0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" cy="836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BD03F" w14:textId="77777777" w:rsidR="007E1B0E" w:rsidRPr="00DB6871" w:rsidRDefault="007E1B0E" w:rsidP="00DB6871">
                          <w:pPr>
                            <w:jc w:val="center"/>
                            <w:rPr>
                              <w:rFonts w:ascii="Verdana" w:hAnsi="Verdana"/>
                              <w:i/>
                              <w:sz w:val="20"/>
                              <w:szCs w:val="20"/>
                            </w:rPr>
                          </w:pPr>
                          <w:r w:rsidRPr="00DB6871">
                            <w:rPr>
                              <w:rFonts w:ascii="Verdana" w:hAnsi="Verdana"/>
                              <w:i/>
                              <w:sz w:val="20"/>
                              <w:szCs w:val="20"/>
                            </w:rPr>
                            <w:t>CSI•F Unión Autonómica de Galicia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A0B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51.75pt;margin-top:92.7pt;width:27.3pt;height:658.6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" strokecolor="white">
              <v:textbox style="layout-flow:vertical;mso-layout-flow-alt:bottom-to-top;mso-fit-shape-to-text:t">
                <w:txbxContent>
                  <w:p w14:paraId="43EBD03F" w14:textId="77777777" w:rsidR="007E1B0E" w:rsidRPr="00DB6871" w:rsidRDefault="007E1B0E" w:rsidP="00DB6871">
                    <w:pPr>
                      <w:jc w:val="center"/>
                      <w:rPr>
                        <w:rFonts w:ascii="Verdana" w:hAnsi="Verdana"/>
                        <w:i/>
                        <w:sz w:val="20"/>
                        <w:szCs w:val="20"/>
                      </w:rPr>
                    </w:pPr>
                    <w:r w:rsidRPr="00DB6871">
                      <w:rPr>
                        <w:rFonts w:ascii="Verdana" w:hAnsi="Verdana"/>
                        <w:i/>
                        <w:sz w:val="20"/>
                        <w:szCs w:val="20"/>
                      </w:rPr>
                      <w:t>CSI•F Unión Autonómica de Galicia</w:t>
                    </w:r>
                    <w:r>
                      <w:rPr>
                        <w:rFonts w:ascii="Verdana" w:hAnsi="Verdana"/>
                        <w:i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1B0E">
      <w:t xml:space="preserve">               </w:t>
    </w:r>
  </w:p>
  <w:p w14:paraId="3D90B601" w14:textId="77777777" w:rsidR="007E1B0E" w:rsidRPr="00C242A2" w:rsidRDefault="007E1B0E">
    <w:pPr>
      <w:pStyle w:val="Encabezado"/>
      <w:rPr>
        <w:i/>
        <w:sz w:val="20"/>
        <w:szCs w:val="20"/>
      </w:rPr>
    </w:pPr>
    <w:r>
      <w:rPr>
        <w:lang w:val="es-E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50D5D9B" wp14:editId="0CCCDA14">
              <wp:simplePos x="0" y="0"/>
              <wp:positionH relativeFrom="column">
                <wp:posOffset>3061335</wp:posOffset>
              </wp:positionH>
              <wp:positionV relativeFrom="paragraph">
                <wp:posOffset>43815</wp:posOffset>
              </wp:positionV>
              <wp:extent cx="2933700" cy="5715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34BE8" w14:textId="77777777" w:rsidR="007E1B0E" w:rsidRPr="00751FB0" w:rsidRDefault="007E1B0E" w:rsidP="00751FB0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0D5D9B" id="Cuadro de texto 1" o:spid="_x0000_s1028" type="#_x0000_t202" style="position:absolute;margin-left:241.05pt;margin-top:3.45pt;width:231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" filled="f" stroked="f">
              <v:textbox>
                <w:txbxContent>
                  <w:p w14:paraId="5D334BE8" w14:textId="77777777" w:rsidR="007E1B0E" w:rsidRPr="00751FB0" w:rsidRDefault="007E1B0E" w:rsidP="00751FB0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s-ES"/>
      </w:rPr>
      <w:drawing>
        <wp:inline distT="0" distB="0" distL="0" distR="0" wp14:anchorId="29D6F1C8" wp14:editId="36064832">
          <wp:extent cx="990600" cy="865505"/>
          <wp:effectExtent l="0" t="0" r="0" b="0"/>
          <wp:docPr id="7" name="Imagen 1" descr="logo_csi_-_co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logo_csi_-_copia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508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88"/>
      <w:gridCol w:w="2216"/>
    </w:tblGrid>
    <w:tr w:rsidR="007E1B0E" w14:paraId="7BD6B809" w14:textId="77777777" w:rsidTr="007A4DB6">
      <w:tc>
        <w:tcPr>
          <w:tcW w:w="3870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3A31043" w14:textId="77777777" w:rsidR="007E1B0E" w:rsidRPr="004007E5" w:rsidRDefault="007E1B0E" w:rsidP="004007E5">
          <w:pPr>
            <w:pStyle w:val="Encabezado"/>
            <w:rPr>
              <w:rFonts w:asciiTheme="minorHAnsi" w:hAnsiTheme="minorHAnsi" w:cstheme="minorHAnsi"/>
              <w:bCs/>
              <w:color w:val="76923C"/>
              <w:sz w:val="36"/>
              <w:szCs w:val="36"/>
              <w:lang w:val="es-ES"/>
            </w:rPr>
          </w:pPr>
        </w:p>
      </w:tc>
      <w:tc>
        <w:tcPr>
          <w:tcW w:w="1130" w:type="pct"/>
          <w:tcBorders>
            <w:top w:val="nil"/>
            <w:left w:val="nil"/>
            <w:bottom w:val="nil"/>
            <w:right w:val="nil"/>
          </w:tcBorders>
          <w:shd w:val="clear" w:color="auto" w:fill="943634"/>
          <w:vAlign w:val="center"/>
          <w:hideMark/>
        </w:tcPr>
        <w:p w14:paraId="51B3DA9E" w14:textId="77777777" w:rsidR="00F51615" w:rsidRPr="004007E5" w:rsidRDefault="00F51615" w:rsidP="002E0D0B">
          <w:pPr>
            <w:pStyle w:val="Encabezado"/>
            <w:jc w:val="right"/>
            <w:rPr>
              <w:color w:val="FFFFFF"/>
              <w:sz w:val="26"/>
              <w:szCs w:val="26"/>
            </w:rPr>
          </w:pPr>
        </w:p>
      </w:tc>
    </w:tr>
    <w:tr w:rsidR="007A4DB6" w14:paraId="569E3E5D" w14:textId="77777777" w:rsidTr="004007E5">
      <w:tc>
        <w:tcPr>
          <w:tcW w:w="3870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75F2CE6" w14:textId="77777777" w:rsidR="007A4DB6" w:rsidRDefault="007A4DB6" w:rsidP="004007E5">
          <w:pPr>
            <w:pStyle w:val="Encabezado"/>
            <w:rPr>
              <w:rFonts w:asciiTheme="minorHAnsi" w:hAnsiTheme="minorHAnsi" w:cstheme="minorHAnsi"/>
              <w:b/>
              <w:sz w:val="36"/>
              <w:szCs w:val="36"/>
            </w:rPr>
          </w:pPr>
        </w:p>
      </w:tc>
      <w:tc>
        <w:tcPr>
          <w:tcW w:w="1130" w:type="pct"/>
          <w:tcBorders>
            <w:top w:val="nil"/>
            <w:left w:val="nil"/>
            <w:bottom w:val="single" w:sz="4" w:space="0" w:color="943634"/>
            <w:right w:val="nil"/>
          </w:tcBorders>
          <w:shd w:val="clear" w:color="auto" w:fill="943634"/>
          <w:vAlign w:val="center"/>
        </w:tcPr>
        <w:p w14:paraId="194A68AC" w14:textId="77777777" w:rsidR="007A4DB6" w:rsidRDefault="007A4DB6" w:rsidP="002E0D0B">
          <w:pPr>
            <w:pStyle w:val="Encabezado"/>
            <w:jc w:val="right"/>
            <w:rPr>
              <w:color w:val="FFFFFF"/>
              <w:sz w:val="26"/>
              <w:szCs w:val="26"/>
            </w:rPr>
          </w:pPr>
        </w:p>
      </w:tc>
    </w:tr>
  </w:tbl>
  <w:p w14:paraId="0FCB5240" w14:textId="77777777" w:rsidR="007E1B0E" w:rsidRPr="00751FB0" w:rsidRDefault="007E1B0E" w:rsidP="00751FB0">
    <w:pPr>
      <w:jc w:val="right"/>
      <w:rPr>
        <w:rFonts w:ascii="Calibri" w:eastAsia="Calibri" w:hAnsi="Calibri"/>
        <w:b/>
        <w:i/>
        <w:sz w:val="20"/>
        <w:szCs w:val="20"/>
        <w:lang w:val="es-ES" w:eastAsia="en-US"/>
      </w:rPr>
    </w:pPr>
    <w:r w:rsidRPr="00751FB0">
      <w:rPr>
        <w:rFonts w:ascii="Calibri" w:eastAsia="Calibri" w:hAnsi="Calibri"/>
        <w:b/>
        <w:i/>
        <w:sz w:val="20"/>
        <w:szCs w:val="20"/>
        <w:lang w:val="es-ES" w:eastAsia="en-US"/>
      </w:rPr>
      <w:t>SECTOR DE ADMINISTRACIÓN GENERAL DE CSIF</w:t>
    </w:r>
  </w:p>
  <w:p w14:paraId="061F1A46" w14:textId="77777777" w:rsidR="007E1B0E" w:rsidRPr="00C242A2" w:rsidRDefault="007E1B0E" w:rsidP="00751FB0">
    <w:pPr>
      <w:pStyle w:val="Encabezado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AAB9" w14:textId="77777777" w:rsidR="007E1B0E" w:rsidRDefault="00000000">
    <w:pPr>
      <w:pStyle w:val="Encabezado"/>
    </w:pPr>
    <w:r>
      <w:rPr>
        <w:lang w:val="es-ES"/>
      </w:rPr>
      <w:pict w14:anchorId="06DFE2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5526" o:spid="_x0000_s1063" type="#_x0000_t75" style="position:absolute;margin-left:0;margin-top:0;width:453.25pt;height:418.65pt;z-index:-251657728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  <w:r w:rsidR="007E1B0E">
      <w:rPr>
        <w:lang w:val="es-ES"/>
      </w:rPr>
      <w:drawing>
        <wp:anchor distT="0" distB="0" distL="114300" distR="114300" simplePos="0" relativeHeight="251655168" behindDoc="1" locked="0" layoutInCell="0" allowOverlap="1" wp14:anchorId="55EEBA9F" wp14:editId="427A59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69025" cy="5711190"/>
          <wp:effectExtent l="0" t="0" r="3175" b="3810"/>
          <wp:wrapNone/>
          <wp:docPr id="13" name="Imagen 13" descr="narcade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narcadeagu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025" cy="571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107"/>
    <w:multiLevelType w:val="hybridMultilevel"/>
    <w:tmpl w:val="1444FD16"/>
    <w:lvl w:ilvl="0" w:tplc="DCF2D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27F8"/>
    <w:multiLevelType w:val="hybridMultilevel"/>
    <w:tmpl w:val="5FE2B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29D6"/>
    <w:multiLevelType w:val="hybridMultilevel"/>
    <w:tmpl w:val="AA3E8492"/>
    <w:lvl w:ilvl="0" w:tplc="18A28402">
      <w:start w:val="5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0B6C4A"/>
    <w:multiLevelType w:val="hybridMultilevel"/>
    <w:tmpl w:val="250831A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3100F33"/>
    <w:multiLevelType w:val="hybridMultilevel"/>
    <w:tmpl w:val="AD54F9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E7424"/>
    <w:multiLevelType w:val="hybridMultilevel"/>
    <w:tmpl w:val="D6F65B32"/>
    <w:lvl w:ilvl="0" w:tplc="4384A2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20EF7"/>
    <w:multiLevelType w:val="hybridMultilevel"/>
    <w:tmpl w:val="4BCE9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A28402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73FF1"/>
    <w:multiLevelType w:val="hybridMultilevel"/>
    <w:tmpl w:val="7FAA2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D3938"/>
    <w:multiLevelType w:val="hybridMultilevel"/>
    <w:tmpl w:val="9A7ACC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E38E6"/>
    <w:multiLevelType w:val="hybridMultilevel"/>
    <w:tmpl w:val="3AA0966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462811"/>
    <w:multiLevelType w:val="hybridMultilevel"/>
    <w:tmpl w:val="BFC8E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16175"/>
    <w:multiLevelType w:val="hybridMultilevel"/>
    <w:tmpl w:val="0678A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254D6"/>
    <w:multiLevelType w:val="multilevel"/>
    <w:tmpl w:val="AC96AB6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 w15:restartNumberingAfterBreak="0">
    <w:nsid w:val="2A9B4666"/>
    <w:multiLevelType w:val="multilevel"/>
    <w:tmpl w:val="E6D06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BD96BD0"/>
    <w:multiLevelType w:val="hybridMultilevel"/>
    <w:tmpl w:val="2EA872A4"/>
    <w:lvl w:ilvl="0" w:tplc="0ABAD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66A6A"/>
    <w:multiLevelType w:val="hybridMultilevel"/>
    <w:tmpl w:val="7D42AF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179B9"/>
    <w:multiLevelType w:val="hybridMultilevel"/>
    <w:tmpl w:val="FDF072C8"/>
    <w:lvl w:ilvl="0" w:tplc="0C0A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8AC3310"/>
    <w:multiLevelType w:val="hybridMultilevel"/>
    <w:tmpl w:val="DCA43BB4"/>
    <w:lvl w:ilvl="0" w:tplc="1A56A7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14D01"/>
    <w:multiLevelType w:val="hybridMultilevel"/>
    <w:tmpl w:val="D4FE97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E02EB"/>
    <w:multiLevelType w:val="hybridMultilevel"/>
    <w:tmpl w:val="336E7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46CAB"/>
    <w:multiLevelType w:val="hybridMultilevel"/>
    <w:tmpl w:val="45F8B3CA"/>
    <w:lvl w:ilvl="0" w:tplc="D826E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01B38"/>
    <w:multiLevelType w:val="hybridMultilevel"/>
    <w:tmpl w:val="ABB483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F41A8"/>
    <w:multiLevelType w:val="hybridMultilevel"/>
    <w:tmpl w:val="01C08088"/>
    <w:lvl w:ilvl="0" w:tplc="D826E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87979"/>
    <w:multiLevelType w:val="hybridMultilevel"/>
    <w:tmpl w:val="D9481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56241"/>
    <w:multiLevelType w:val="multilevel"/>
    <w:tmpl w:val="3C56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473CB"/>
    <w:multiLevelType w:val="hybridMultilevel"/>
    <w:tmpl w:val="FC10785C"/>
    <w:lvl w:ilvl="0" w:tplc="41CEC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22E56AC">
      <w:start w:val="6"/>
      <w:numFmt w:val="bullet"/>
      <w:lvlText w:val="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948C1"/>
    <w:multiLevelType w:val="multilevel"/>
    <w:tmpl w:val="986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8E7B9B"/>
    <w:multiLevelType w:val="hybridMultilevel"/>
    <w:tmpl w:val="242C00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75A08"/>
    <w:multiLevelType w:val="hybridMultilevel"/>
    <w:tmpl w:val="16A87F8E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99687D"/>
    <w:multiLevelType w:val="hybridMultilevel"/>
    <w:tmpl w:val="9CAE6096"/>
    <w:lvl w:ilvl="0" w:tplc="EB128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754D3"/>
    <w:multiLevelType w:val="multilevel"/>
    <w:tmpl w:val="E548BB8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1" w15:restartNumberingAfterBreak="0">
    <w:nsid w:val="6D0076AA"/>
    <w:multiLevelType w:val="hybridMultilevel"/>
    <w:tmpl w:val="CBBA4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F1410"/>
    <w:multiLevelType w:val="hybridMultilevel"/>
    <w:tmpl w:val="FD8EFA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E3999"/>
    <w:multiLevelType w:val="hybridMultilevel"/>
    <w:tmpl w:val="3C62C3E4"/>
    <w:lvl w:ilvl="0" w:tplc="0D560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EE0"/>
    <w:multiLevelType w:val="hybridMultilevel"/>
    <w:tmpl w:val="C786D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83393"/>
    <w:multiLevelType w:val="multilevel"/>
    <w:tmpl w:val="A502B186"/>
    <w:lvl w:ilvl="0">
      <w:start w:val="1"/>
      <w:numFmt w:val="decimal"/>
      <w:lvlText w:val="%1."/>
      <w:lvlJc w:val="left"/>
      <w:pPr>
        <w:ind w:left="835" w:hanging="360"/>
      </w:pPr>
    </w:lvl>
    <w:lvl w:ilvl="1">
      <w:start w:val="1"/>
      <w:numFmt w:val="decimal"/>
      <w:lvlText w:val="%2."/>
      <w:lvlJc w:val="left"/>
      <w:pPr>
        <w:ind w:left="1195" w:hanging="360"/>
      </w:pPr>
    </w:lvl>
    <w:lvl w:ilvl="2">
      <w:start w:val="1"/>
      <w:numFmt w:val="decimal"/>
      <w:lvlText w:val="%3."/>
      <w:lvlJc w:val="left"/>
      <w:pPr>
        <w:ind w:left="1555" w:hanging="360"/>
      </w:pPr>
    </w:lvl>
    <w:lvl w:ilvl="3">
      <w:start w:val="1"/>
      <w:numFmt w:val="decimal"/>
      <w:lvlText w:val="%4."/>
      <w:lvlJc w:val="left"/>
      <w:pPr>
        <w:ind w:left="1915" w:hanging="360"/>
      </w:pPr>
    </w:lvl>
    <w:lvl w:ilvl="4">
      <w:start w:val="1"/>
      <w:numFmt w:val="decimal"/>
      <w:lvlText w:val="%5."/>
      <w:lvlJc w:val="left"/>
      <w:pPr>
        <w:ind w:left="2275" w:hanging="360"/>
      </w:pPr>
    </w:lvl>
    <w:lvl w:ilvl="5">
      <w:start w:val="1"/>
      <w:numFmt w:val="decimal"/>
      <w:lvlText w:val="%6."/>
      <w:lvlJc w:val="left"/>
      <w:pPr>
        <w:ind w:left="2635" w:hanging="360"/>
      </w:pPr>
    </w:lvl>
    <w:lvl w:ilvl="6">
      <w:start w:val="1"/>
      <w:numFmt w:val="decimal"/>
      <w:lvlText w:val="%7."/>
      <w:lvlJc w:val="left"/>
      <w:pPr>
        <w:ind w:left="2995" w:hanging="360"/>
      </w:pPr>
    </w:lvl>
    <w:lvl w:ilvl="7">
      <w:start w:val="1"/>
      <w:numFmt w:val="decimal"/>
      <w:lvlText w:val="%8."/>
      <w:lvlJc w:val="left"/>
      <w:pPr>
        <w:ind w:left="3355" w:hanging="360"/>
      </w:pPr>
    </w:lvl>
    <w:lvl w:ilvl="8">
      <w:start w:val="1"/>
      <w:numFmt w:val="decimal"/>
      <w:lvlText w:val="%9."/>
      <w:lvlJc w:val="left"/>
      <w:pPr>
        <w:ind w:left="3715" w:hanging="360"/>
      </w:pPr>
    </w:lvl>
  </w:abstractNum>
  <w:abstractNum w:abstractNumId="36" w15:restartNumberingAfterBreak="0">
    <w:nsid w:val="7F1A6108"/>
    <w:multiLevelType w:val="multilevel"/>
    <w:tmpl w:val="639E1E7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7" w15:restartNumberingAfterBreak="0">
    <w:nsid w:val="7FD01BA4"/>
    <w:multiLevelType w:val="hybridMultilevel"/>
    <w:tmpl w:val="CF7668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84435">
    <w:abstractNumId w:val="19"/>
  </w:num>
  <w:num w:numId="2" w16cid:durableId="1705136531">
    <w:abstractNumId w:val="28"/>
  </w:num>
  <w:num w:numId="3" w16cid:durableId="883832641">
    <w:abstractNumId w:val="1"/>
  </w:num>
  <w:num w:numId="4" w16cid:durableId="794829164">
    <w:abstractNumId w:val="7"/>
  </w:num>
  <w:num w:numId="5" w16cid:durableId="1520007720">
    <w:abstractNumId w:val="31"/>
  </w:num>
  <w:num w:numId="6" w16cid:durableId="60954743">
    <w:abstractNumId w:val="3"/>
  </w:num>
  <w:num w:numId="7" w16cid:durableId="2065788101">
    <w:abstractNumId w:val="37"/>
  </w:num>
  <w:num w:numId="8" w16cid:durableId="1869248257">
    <w:abstractNumId w:val="16"/>
  </w:num>
  <w:num w:numId="9" w16cid:durableId="1480729003">
    <w:abstractNumId w:val="20"/>
  </w:num>
  <w:num w:numId="10" w16cid:durableId="1353843480">
    <w:abstractNumId w:val="22"/>
  </w:num>
  <w:num w:numId="11" w16cid:durableId="1539509070">
    <w:abstractNumId w:val="17"/>
  </w:num>
  <w:num w:numId="12" w16cid:durableId="915478373">
    <w:abstractNumId w:val="21"/>
  </w:num>
  <w:num w:numId="13" w16cid:durableId="522715613">
    <w:abstractNumId w:val="32"/>
  </w:num>
  <w:num w:numId="14" w16cid:durableId="385881626">
    <w:abstractNumId w:val="15"/>
  </w:num>
  <w:num w:numId="15" w16cid:durableId="1629892495">
    <w:abstractNumId w:val="23"/>
  </w:num>
  <w:num w:numId="16" w16cid:durableId="1647123008">
    <w:abstractNumId w:val="34"/>
  </w:num>
  <w:num w:numId="17" w16cid:durableId="1008022981">
    <w:abstractNumId w:val="36"/>
  </w:num>
  <w:num w:numId="18" w16cid:durableId="1296523859">
    <w:abstractNumId w:val="30"/>
  </w:num>
  <w:num w:numId="19" w16cid:durableId="2065174342">
    <w:abstractNumId w:val="12"/>
  </w:num>
  <w:num w:numId="20" w16cid:durableId="1296833537">
    <w:abstractNumId w:val="25"/>
  </w:num>
  <w:num w:numId="21" w16cid:durableId="1693217680">
    <w:abstractNumId w:val="2"/>
  </w:num>
  <w:num w:numId="22" w16cid:durableId="1056394175">
    <w:abstractNumId w:val="6"/>
  </w:num>
  <w:num w:numId="23" w16cid:durableId="1403597697">
    <w:abstractNumId w:val="9"/>
  </w:num>
  <w:num w:numId="24" w16cid:durableId="180242774">
    <w:abstractNumId w:val="13"/>
  </w:num>
  <w:num w:numId="25" w16cid:durableId="2104061203">
    <w:abstractNumId w:val="35"/>
  </w:num>
  <w:num w:numId="26" w16cid:durableId="243496773">
    <w:abstractNumId w:val="10"/>
  </w:num>
  <w:num w:numId="27" w16cid:durableId="1835412360">
    <w:abstractNumId w:val="11"/>
  </w:num>
  <w:num w:numId="28" w16cid:durableId="1013217700">
    <w:abstractNumId w:val="4"/>
  </w:num>
  <w:num w:numId="29" w16cid:durableId="25059091">
    <w:abstractNumId w:val="5"/>
  </w:num>
  <w:num w:numId="30" w16cid:durableId="2091079698">
    <w:abstractNumId w:val="0"/>
  </w:num>
  <w:num w:numId="31" w16cid:durableId="1482387519">
    <w:abstractNumId w:val="27"/>
  </w:num>
  <w:num w:numId="32" w16cid:durableId="906111395">
    <w:abstractNumId w:val="26"/>
  </w:num>
  <w:num w:numId="33" w16cid:durableId="1783306411">
    <w:abstractNumId w:val="24"/>
  </w:num>
  <w:num w:numId="34" w16cid:durableId="122234936">
    <w:abstractNumId w:val="18"/>
  </w:num>
  <w:num w:numId="35" w16cid:durableId="2098817936">
    <w:abstractNumId w:val="8"/>
  </w:num>
  <w:num w:numId="36" w16cid:durableId="237254471">
    <w:abstractNumId w:val="14"/>
  </w:num>
  <w:num w:numId="37" w16cid:durableId="1745881191">
    <w:abstractNumId w:val="29"/>
  </w:num>
  <w:num w:numId="38" w16cid:durableId="1272400280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FF"/>
    <w:rsid w:val="0000223B"/>
    <w:rsid w:val="00002717"/>
    <w:rsid w:val="00002AB2"/>
    <w:rsid w:val="0000420B"/>
    <w:rsid w:val="0000428D"/>
    <w:rsid w:val="000051C6"/>
    <w:rsid w:val="000135BA"/>
    <w:rsid w:val="00014A21"/>
    <w:rsid w:val="00016F53"/>
    <w:rsid w:val="00021C94"/>
    <w:rsid w:val="0002437C"/>
    <w:rsid w:val="00024A24"/>
    <w:rsid w:val="000355E5"/>
    <w:rsid w:val="0004435C"/>
    <w:rsid w:val="00044371"/>
    <w:rsid w:val="00044B4F"/>
    <w:rsid w:val="00045D9D"/>
    <w:rsid w:val="00046B17"/>
    <w:rsid w:val="00046EF6"/>
    <w:rsid w:val="000478E8"/>
    <w:rsid w:val="00051161"/>
    <w:rsid w:val="00051B7E"/>
    <w:rsid w:val="00052BD0"/>
    <w:rsid w:val="00052D4A"/>
    <w:rsid w:val="00052FFD"/>
    <w:rsid w:val="00056FE6"/>
    <w:rsid w:val="00057736"/>
    <w:rsid w:val="00060765"/>
    <w:rsid w:val="00060D4B"/>
    <w:rsid w:val="00060F5C"/>
    <w:rsid w:val="00062195"/>
    <w:rsid w:val="00062379"/>
    <w:rsid w:val="0006359A"/>
    <w:rsid w:val="00064002"/>
    <w:rsid w:val="00065F3B"/>
    <w:rsid w:val="00066C3A"/>
    <w:rsid w:val="000715C0"/>
    <w:rsid w:val="00074F74"/>
    <w:rsid w:val="00075312"/>
    <w:rsid w:val="00076903"/>
    <w:rsid w:val="00081C7A"/>
    <w:rsid w:val="0008268B"/>
    <w:rsid w:val="00084083"/>
    <w:rsid w:val="00087C8F"/>
    <w:rsid w:val="000914AE"/>
    <w:rsid w:val="00091B81"/>
    <w:rsid w:val="00091DD6"/>
    <w:rsid w:val="000933E0"/>
    <w:rsid w:val="00094CFD"/>
    <w:rsid w:val="000A37C9"/>
    <w:rsid w:val="000A449B"/>
    <w:rsid w:val="000A595E"/>
    <w:rsid w:val="000B02E5"/>
    <w:rsid w:val="000B140D"/>
    <w:rsid w:val="000B29F6"/>
    <w:rsid w:val="000B3648"/>
    <w:rsid w:val="000B3DB1"/>
    <w:rsid w:val="000B3EC9"/>
    <w:rsid w:val="000B6488"/>
    <w:rsid w:val="000B73D8"/>
    <w:rsid w:val="000B7955"/>
    <w:rsid w:val="000C4D35"/>
    <w:rsid w:val="000C54CA"/>
    <w:rsid w:val="000C7244"/>
    <w:rsid w:val="000D010F"/>
    <w:rsid w:val="000D0CA0"/>
    <w:rsid w:val="000D2130"/>
    <w:rsid w:val="000D46AC"/>
    <w:rsid w:val="000E2432"/>
    <w:rsid w:val="000E4872"/>
    <w:rsid w:val="000E73B1"/>
    <w:rsid w:val="000E7FD7"/>
    <w:rsid w:val="000F0778"/>
    <w:rsid w:val="000F14F8"/>
    <w:rsid w:val="000F16A7"/>
    <w:rsid w:val="000F1CED"/>
    <w:rsid w:val="000F24A2"/>
    <w:rsid w:val="000F2515"/>
    <w:rsid w:val="000F2A45"/>
    <w:rsid w:val="000F40AD"/>
    <w:rsid w:val="000F49B1"/>
    <w:rsid w:val="000F5E94"/>
    <w:rsid w:val="00101C78"/>
    <w:rsid w:val="00103857"/>
    <w:rsid w:val="00103A62"/>
    <w:rsid w:val="0010601B"/>
    <w:rsid w:val="001119D1"/>
    <w:rsid w:val="0011282D"/>
    <w:rsid w:val="0011334C"/>
    <w:rsid w:val="001139BC"/>
    <w:rsid w:val="00113B32"/>
    <w:rsid w:val="00115154"/>
    <w:rsid w:val="00115B7B"/>
    <w:rsid w:val="001169E9"/>
    <w:rsid w:val="00117C4B"/>
    <w:rsid w:val="00122B39"/>
    <w:rsid w:val="00123812"/>
    <w:rsid w:val="00126B02"/>
    <w:rsid w:val="00130FBD"/>
    <w:rsid w:val="00131D71"/>
    <w:rsid w:val="00132A6F"/>
    <w:rsid w:val="00140A2A"/>
    <w:rsid w:val="00140C37"/>
    <w:rsid w:val="001421D9"/>
    <w:rsid w:val="00144183"/>
    <w:rsid w:val="001450E2"/>
    <w:rsid w:val="0014750B"/>
    <w:rsid w:val="00151A17"/>
    <w:rsid w:val="00156432"/>
    <w:rsid w:val="00160D75"/>
    <w:rsid w:val="0016225B"/>
    <w:rsid w:val="00162E11"/>
    <w:rsid w:val="00165766"/>
    <w:rsid w:val="00165F75"/>
    <w:rsid w:val="0017114F"/>
    <w:rsid w:val="00175C30"/>
    <w:rsid w:val="00175D71"/>
    <w:rsid w:val="00176945"/>
    <w:rsid w:val="001816BD"/>
    <w:rsid w:val="00183E52"/>
    <w:rsid w:val="00186744"/>
    <w:rsid w:val="00191687"/>
    <w:rsid w:val="00192191"/>
    <w:rsid w:val="00192D2A"/>
    <w:rsid w:val="00193AE0"/>
    <w:rsid w:val="00193EDD"/>
    <w:rsid w:val="00193EEB"/>
    <w:rsid w:val="001943C2"/>
    <w:rsid w:val="001956CF"/>
    <w:rsid w:val="00195DA2"/>
    <w:rsid w:val="0019703C"/>
    <w:rsid w:val="001970CF"/>
    <w:rsid w:val="001A1956"/>
    <w:rsid w:val="001A7169"/>
    <w:rsid w:val="001B0D4C"/>
    <w:rsid w:val="001B5B26"/>
    <w:rsid w:val="001C3B0B"/>
    <w:rsid w:val="001C5DA9"/>
    <w:rsid w:val="001C5EFC"/>
    <w:rsid w:val="001C6748"/>
    <w:rsid w:val="001C70A9"/>
    <w:rsid w:val="001C770D"/>
    <w:rsid w:val="001D540B"/>
    <w:rsid w:val="001D5767"/>
    <w:rsid w:val="001D59AB"/>
    <w:rsid w:val="001D6CE5"/>
    <w:rsid w:val="001D6CFC"/>
    <w:rsid w:val="001E112C"/>
    <w:rsid w:val="001E6793"/>
    <w:rsid w:val="001E6AF6"/>
    <w:rsid w:val="001E7832"/>
    <w:rsid w:val="001F1C61"/>
    <w:rsid w:val="001F4CBD"/>
    <w:rsid w:val="001F5CD5"/>
    <w:rsid w:val="001F6597"/>
    <w:rsid w:val="00200345"/>
    <w:rsid w:val="00200B26"/>
    <w:rsid w:val="002024FF"/>
    <w:rsid w:val="00203A42"/>
    <w:rsid w:val="00204293"/>
    <w:rsid w:val="002048D4"/>
    <w:rsid w:val="00204D0E"/>
    <w:rsid w:val="002054EB"/>
    <w:rsid w:val="002073EE"/>
    <w:rsid w:val="00211961"/>
    <w:rsid w:val="00212DEE"/>
    <w:rsid w:val="002157BE"/>
    <w:rsid w:val="00217A60"/>
    <w:rsid w:val="00221B25"/>
    <w:rsid w:val="00221F51"/>
    <w:rsid w:val="002245AA"/>
    <w:rsid w:val="002308FE"/>
    <w:rsid w:val="00232744"/>
    <w:rsid w:val="00234CCA"/>
    <w:rsid w:val="00235A93"/>
    <w:rsid w:val="0024103C"/>
    <w:rsid w:val="00242ED6"/>
    <w:rsid w:val="002436B6"/>
    <w:rsid w:val="0024794F"/>
    <w:rsid w:val="00247D23"/>
    <w:rsid w:val="002502D5"/>
    <w:rsid w:val="002522E9"/>
    <w:rsid w:val="0025348E"/>
    <w:rsid w:val="00254DE6"/>
    <w:rsid w:val="00256257"/>
    <w:rsid w:val="002575C8"/>
    <w:rsid w:val="002600BC"/>
    <w:rsid w:val="00260293"/>
    <w:rsid w:val="002633FB"/>
    <w:rsid w:val="0026520C"/>
    <w:rsid w:val="00265279"/>
    <w:rsid w:val="002653D8"/>
    <w:rsid w:val="0026587D"/>
    <w:rsid w:val="002673D8"/>
    <w:rsid w:val="00270B8F"/>
    <w:rsid w:val="002717A5"/>
    <w:rsid w:val="00272725"/>
    <w:rsid w:val="00272766"/>
    <w:rsid w:val="00275946"/>
    <w:rsid w:val="00276B84"/>
    <w:rsid w:val="00276C95"/>
    <w:rsid w:val="00277468"/>
    <w:rsid w:val="00277D4A"/>
    <w:rsid w:val="0028684D"/>
    <w:rsid w:val="00287A13"/>
    <w:rsid w:val="00291599"/>
    <w:rsid w:val="002955EC"/>
    <w:rsid w:val="002A1340"/>
    <w:rsid w:val="002A18B6"/>
    <w:rsid w:val="002A35B6"/>
    <w:rsid w:val="002A377D"/>
    <w:rsid w:val="002A3E87"/>
    <w:rsid w:val="002B5D92"/>
    <w:rsid w:val="002B6EC6"/>
    <w:rsid w:val="002C36F8"/>
    <w:rsid w:val="002C711C"/>
    <w:rsid w:val="002D1EAA"/>
    <w:rsid w:val="002D3E16"/>
    <w:rsid w:val="002D7912"/>
    <w:rsid w:val="002E0D0B"/>
    <w:rsid w:val="002E1519"/>
    <w:rsid w:val="002E1C2F"/>
    <w:rsid w:val="002E60C2"/>
    <w:rsid w:val="002F056E"/>
    <w:rsid w:val="002F1366"/>
    <w:rsid w:val="002F53DB"/>
    <w:rsid w:val="002F71C9"/>
    <w:rsid w:val="00300C38"/>
    <w:rsid w:val="00301888"/>
    <w:rsid w:val="003041D8"/>
    <w:rsid w:val="0030532D"/>
    <w:rsid w:val="003107D8"/>
    <w:rsid w:val="003131FA"/>
    <w:rsid w:val="00317A83"/>
    <w:rsid w:val="00317F2C"/>
    <w:rsid w:val="00320B71"/>
    <w:rsid w:val="00323998"/>
    <w:rsid w:val="003240FC"/>
    <w:rsid w:val="003255FB"/>
    <w:rsid w:val="00325860"/>
    <w:rsid w:val="0032778D"/>
    <w:rsid w:val="00333563"/>
    <w:rsid w:val="00336763"/>
    <w:rsid w:val="00342338"/>
    <w:rsid w:val="003428A2"/>
    <w:rsid w:val="003444F2"/>
    <w:rsid w:val="00344896"/>
    <w:rsid w:val="00346541"/>
    <w:rsid w:val="00351D75"/>
    <w:rsid w:val="00356170"/>
    <w:rsid w:val="00360FAA"/>
    <w:rsid w:val="00366A20"/>
    <w:rsid w:val="00371DDE"/>
    <w:rsid w:val="00373FD2"/>
    <w:rsid w:val="0037677B"/>
    <w:rsid w:val="00380AA5"/>
    <w:rsid w:val="00386B75"/>
    <w:rsid w:val="00387F7F"/>
    <w:rsid w:val="00390C58"/>
    <w:rsid w:val="00390CB7"/>
    <w:rsid w:val="00390E00"/>
    <w:rsid w:val="00392848"/>
    <w:rsid w:val="00392BE5"/>
    <w:rsid w:val="00393DFF"/>
    <w:rsid w:val="00394116"/>
    <w:rsid w:val="003961C9"/>
    <w:rsid w:val="00396605"/>
    <w:rsid w:val="0039758A"/>
    <w:rsid w:val="003A0C94"/>
    <w:rsid w:val="003A0D43"/>
    <w:rsid w:val="003A0F27"/>
    <w:rsid w:val="003A16E3"/>
    <w:rsid w:val="003A3E53"/>
    <w:rsid w:val="003A5729"/>
    <w:rsid w:val="003A7A1D"/>
    <w:rsid w:val="003B33DE"/>
    <w:rsid w:val="003B3F15"/>
    <w:rsid w:val="003B57DC"/>
    <w:rsid w:val="003C213E"/>
    <w:rsid w:val="003D027B"/>
    <w:rsid w:val="003D0454"/>
    <w:rsid w:val="003D057D"/>
    <w:rsid w:val="003D2C1F"/>
    <w:rsid w:val="003D349A"/>
    <w:rsid w:val="003D49AE"/>
    <w:rsid w:val="003D6BA8"/>
    <w:rsid w:val="003E0299"/>
    <w:rsid w:val="003E280E"/>
    <w:rsid w:val="003E2AD6"/>
    <w:rsid w:val="003E5B03"/>
    <w:rsid w:val="003E6DF2"/>
    <w:rsid w:val="003F310C"/>
    <w:rsid w:val="003F62EC"/>
    <w:rsid w:val="003F6C4E"/>
    <w:rsid w:val="003F6C98"/>
    <w:rsid w:val="004007E5"/>
    <w:rsid w:val="004033F4"/>
    <w:rsid w:val="004054A8"/>
    <w:rsid w:val="00405639"/>
    <w:rsid w:val="0040665F"/>
    <w:rsid w:val="00407053"/>
    <w:rsid w:val="00407B03"/>
    <w:rsid w:val="00407BCD"/>
    <w:rsid w:val="0041314E"/>
    <w:rsid w:val="00414AF1"/>
    <w:rsid w:val="0041539D"/>
    <w:rsid w:val="004218E0"/>
    <w:rsid w:val="00422288"/>
    <w:rsid w:val="004224B4"/>
    <w:rsid w:val="004235E0"/>
    <w:rsid w:val="00423713"/>
    <w:rsid w:val="004255E5"/>
    <w:rsid w:val="004260C7"/>
    <w:rsid w:val="00427C66"/>
    <w:rsid w:val="00430BD8"/>
    <w:rsid w:val="00441B17"/>
    <w:rsid w:val="0044429B"/>
    <w:rsid w:val="0044743E"/>
    <w:rsid w:val="00450DA7"/>
    <w:rsid w:val="00455B48"/>
    <w:rsid w:val="00455DB4"/>
    <w:rsid w:val="0045618E"/>
    <w:rsid w:val="00457FD6"/>
    <w:rsid w:val="0046060D"/>
    <w:rsid w:val="00463CA7"/>
    <w:rsid w:val="00466A88"/>
    <w:rsid w:val="00471956"/>
    <w:rsid w:val="004719ED"/>
    <w:rsid w:val="00471FEF"/>
    <w:rsid w:val="00474EF4"/>
    <w:rsid w:val="0047683A"/>
    <w:rsid w:val="00481153"/>
    <w:rsid w:val="00481FAB"/>
    <w:rsid w:val="0048518A"/>
    <w:rsid w:val="00486C9D"/>
    <w:rsid w:val="00487638"/>
    <w:rsid w:val="00490761"/>
    <w:rsid w:val="00492443"/>
    <w:rsid w:val="00493EFD"/>
    <w:rsid w:val="00494443"/>
    <w:rsid w:val="00494ACC"/>
    <w:rsid w:val="0049608F"/>
    <w:rsid w:val="004963F0"/>
    <w:rsid w:val="00496571"/>
    <w:rsid w:val="0049723A"/>
    <w:rsid w:val="00497928"/>
    <w:rsid w:val="00497F53"/>
    <w:rsid w:val="004A0AE0"/>
    <w:rsid w:val="004A1492"/>
    <w:rsid w:val="004A2450"/>
    <w:rsid w:val="004A3BBF"/>
    <w:rsid w:val="004A4736"/>
    <w:rsid w:val="004A47E4"/>
    <w:rsid w:val="004A57A6"/>
    <w:rsid w:val="004A60A1"/>
    <w:rsid w:val="004A6733"/>
    <w:rsid w:val="004B3C6C"/>
    <w:rsid w:val="004B3DBB"/>
    <w:rsid w:val="004B6F34"/>
    <w:rsid w:val="004C588F"/>
    <w:rsid w:val="004C630A"/>
    <w:rsid w:val="004C755D"/>
    <w:rsid w:val="004C7916"/>
    <w:rsid w:val="004C7C10"/>
    <w:rsid w:val="004D1170"/>
    <w:rsid w:val="004D185C"/>
    <w:rsid w:val="004D26FC"/>
    <w:rsid w:val="004D3ACC"/>
    <w:rsid w:val="004D5BEA"/>
    <w:rsid w:val="004D71F2"/>
    <w:rsid w:val="004E2286"/>
    <w:rsid w:val="004E4A3A"/>
    <w:rsid w:val="004E59F7"/>
    <w:rsid w:val="004F03B5"/>
    <w:rsid w:val="004F0F9E"/>
    <w:rsid w:val="004F17C1"/>
    <w:rsid w:val="004F2573"/>
    <w:rsid w:val="004F3EFB"/>
    <w:rsid w:val="004F490A"/>
    <w:rsid w:val="004F5D37"/>
    <w:rsid w:val="0050003E"/>
    <w:rsid w:val="00501E52"/>
    <w:rsid w:val="005029EF"/>
    <w:rsid w:val="005033C2"/>
    <w:rsid w:val="00505E19"/>
    <w:rsid w:val="00506600"/>
    <w:rsid w:val="005073FE"/>
    <w:rsid w:val="00510895"/>
    <w:rsid w:val="00516AE6"/>
    <w:rsid w:val="00520A83"/>
    <w:rsid w:val="005308D1"/>
    <w:rsid w:val="00532D1A"/>
    <w:rsid w:val="00533CD8"/>
    <w:rsid w:val="0053440E"/>
    <w:rsid w:val="00534D76"/>
    <w:rsid w:val="00542471"/>
    <w:rsid w:val="00544163"/>
    <w:rsid w:val="00544692"/>
    <w:rsid w:val="00547947"/>
    <w:rsid w:val="00550002"/>
    <w:rsid w:val="00553EBE"/>
    <w:rsid w:val="0055414A"/>
    <w:rsid w:val="00554EB1"/>
    <w:rsid w:val="00561D41"/>
    <w:rsid w:val="00563693"/>
    <w:rsid w:val="005652F7"/>
    <w:rsid w:val="005838F0"/>
    <w:rsid w:val="005840B9"/>
    <w:rsid w:val="00585732"/>
    <w:rsid w:val="00586C90"/>
    <w:rsid w:val="00590B43"/>
    <w:rsid w:val="00592E51"/>
    <w:rsid w:val="005966BD"/>
    <w:rsid w:val="00596FAF"/>
    <w:rsid w:val="005971BC"/>
    <w:rsid w:val="0059742C"/>
    <w:rsid w:val="00597497"/>
    <w:rsid w:val="00597EC6"/>
    <w:rsid w:val="005A1E94"/>
    <w:rsid w:val="005A30D4"/>
    <w:rsid w:val="005A50FA"/>
    <w:rsid w:val="005B1A6C"/>
    <w:rsid w:val="005B409E"/>
    <w:rsid w:val="005B49C0"/>
    <w:rsid w:val="005B51AB"/>
    <w:rsid w:val="005C10C9"/>
    <w:rsid w:val="005C2DE8"/>
    <w:rsid w:val="005C365C"/>
    <w:rsid w:val="005C385D"/>
    <w:rsid w:val="005C6AA5"/>
    <w:rsid w:val="005D0B6C"/>
    <w:rsid w:val="005D129A"/>
    <w:rsid w:val="005D5BC6"/>
    <w:rsid w:val="005D6595"/>
    <w:rsid w:val="005D79CF"/>
    <w:rsid w:val="005E18FB"/>
    <w:rsid w:val="005E46D9"/>
    <w:rsid w:val="005E4905"/>
    <w:rsid w:val="005E4EF9"/>
    <w:rsid w:val="005E7981"/>
    <w:rsid w:val="005F1BCC"/>
    <w:rsid w:val="005F2778"/>
    <w:rsid w:val="005F3A1D"/>
    <w:rsid w:val="005F688E"/>
    <w:rsid w:val="005F6B09"/>
    <w:rsid w:val="00601942"/>
    <w:rsid w:val="00604D18"/>
    <w:rsid w:val="006055EC"/>
    <w:rsid w:val="0061135C"/>
    <w:rsid w:val="006118A1"/>
    <w:rsid w:val="00612E84"/>
    <w:rsid w:val="00614BF5"/>
    <w:rsid w:val="00615E39"/>
    <w:rsid w:val="0062194B"/>
    <w:rsid w:val="00621D08"/>
    <w:rsid w:val="00627775"/>
    <w:rsid w:val="00627A48"/>
    <w:rsid w:val="00632A76"/>
    <w:rsid w:val="00632B7A"/>
    <w:rsid w:val="006338F3"/>
    <w:rsid w:val="00634632"/>
    <w:rsid w:val="00635DFF"/>
    <w:rsid w:val="00637A4B"/>
    <w:rsid w:val="0064127A"/>
    <w:rsid w:val="006423DB"/>
    <w:rsid w:val="00642786"/>
    <w:rsid w:val="00644302"/>
    <w:rsid w:val="006465E3"/>
    <w:rsid w:val="00650981"/>
    <w:rsid w:val="00650CD5"/>
    <w:rsid w:val="00652780"/>
    <w:rsid w:val="0065287E"/>
    <w:rsid w:val="006529E0"/>
    <w:rsid w:val="006572EC"/>
    <w:rsid w:val="00657A27"/>
    <w:rsid w:val="0066179F"/>
    <w:rsid w:val="006624B2"/>
    <w:rsid w:val="00670C2B"/>
    <w:rsid w:val="0067466C"/>
    <w:rsid w:val="00674ABC"/>
    <w:rsid w:val="00677809"/>
    <w:rsid w:val="00680B89"/>
    <w:rsid w:val="00680CAF"/>
    <w:rsid w:val="006855BD"/>
    <w:rsid w:val="0068677A"/>
    <w:rsid w:val="00691F27"/>
    <w:rsid w:val="0069378D"/>
    <w:rsid w:val="00693DAC"/>
    <w:rsid w:val="006943AF"/>
    <w:rsid w:val="00695F26"/>
    <w:rsid w:val="00696980"/>
    <w:rsid w:val="006A14F9"/>
    <w:rsid w:val="006A1EE2"/>
    <w:rsid w:val="006A3B72"/>
    <w:rsid w:val="006A4904"/>
    <w:rsid w:val="006A7515"/>
    <w:rsid w:val="006B03DA"/>
    <w:rsid w:val="006B03DF"/>
    <w:rsid w:val="006B22C7"/>
    <w:rsid w:val="006B2FF8"/>
    <w:rsid w:val="006B5E29"/>
    <w:rsid w:val="006B60F3"/>
    <w:rsid w:val="006B7476"/>
    <w:rsid w:val="006C0B24"/>
    <w:rsid w:val="006C2533"/>
    <w:rsid w:val="006C2C5A"/>
    <w:rsid w:val="006C5FFF"/>
    <w:rsid w:val="006C7CE7"/>
    <w:rsid w:val="006C7E54"/>
    <w:rsid w:val="006D0118"/>
    <w:rsid w:val="006D28DA"/>
    <w:rsid w:val="006D6081"/>
    <w:rsid w:val="006D726C"/>
    <w:rsid w:val="006E3903"/>
    <w:rsid w:val="006E6972"/>
    <w:rsid w:val="006F1144"/>
    <w:rsid w:val="006F126F"/>
    <w:rsid w:val="006F17F9"/>
    <w:rsid w:val="006F4342"/>
    <w:rsid w:val="006F77D0"/>
    <w:rsid w:val="006F7D03"/>
    <w:rsid w:val="007010AC"/>
    <w:rsid w:val="00707F8C"/>
    <w:rsid w:val="00710020"/>
    <w:rsid w:val="0071065E"/>
    <w:rsid w:val="0071153B"/>
    <w:rsid w:val="00713ADA"/>
    <w:rsid w:val="00714F87"/>
    <w:rsid w:val="007156FD"/>
    <w:rsid w:val="00715AF3"/>
    <w:rsid w:val="00716EBA"/>
    <w:rsid w:val="00717398"/>
    <w:rsid w:val="00717BA0"/>
    <w:rsid w:val="0072073F"/>
    <w:rsid w:val="00720EB1"/>
    <w:rsid w:val="007220EA"/>
    <w:rsid w:val="00724CC6"/>
    <w:rsid w:val="00724D82"/>
    <w:rsid w:val="007253F3"/>
    <w:rsid w:val="00726237"/>
    <w:rsid w:val="007268B2"/>
    <w:rsid w:val="00727E33"/>
    <w:rsid w:val="00741B78"/>
    <w:rsid w:val="00741B79"/>
    <w:rsid w:val="007448BA"/>
    <w:rsid w:val="00746017"/>
    <w:rsid w:val="0075057E"/>
    <w:rsid w:val="007505F8"/>
    <w:rsid w:val="007516D0"/>
    <w:rsid w:val="00751FB0"/>
    <w:rsid w:val="0075344E"/>
    <w:rsid w:val="00754FEF"/>
    <w:rsid w:val="00755F51"/>
    <w:rsid w:val="00762B30"/>
    <w:rsid w:val="00764057"/>
    <w:rsid w:val="00765BE6"/>
    <w:rsid w:val="007672E2"/>
    <w:rsid w:val="00771219"/>
    <w:rsid w:val="00771E27"/>
    <w:rsid w:val="00771E40"/>
    <w:rsid w:val="00772354"/>
    <w:rsid w:val="00773F0B"/>
    <w:rsid w:val="00777E0A"/>
    <w:rsid w:val="007814A6"/>
    <w:rsid w:val="007818A0"/>
    <w:rsid w:val="00785837"/>
    <w:rsid w:val="0078737F"/>
    <w:rsid w:val="00793330"/>
    <w:rsid w:val="007937F6"/>
    <w:rsid w:val="00794727"/>
    <w:rsid w:val="007963E5"/>
    <w:rsid w:val="00797FDB"/>
    <w:rsid w:val="007A4B33"/>
    <w:rsid w:val="007A4DB6"/>
    <w:rsid w:val="007A5B5A"/>
    <w:rsid w:val="007A6EF5"/>
    <w:rsid w:val="007A720D"/>
    <w:rsid w:val="007B09F3"/>
    <w:rsid w:val="007B2769"/>
    <w:rsid w:val="007B2993"/>
    <w:rsid w:val="007D006F"/>
    <w:rsid w:val="007D340C"/>
    <w:rsid w:val="007D6521"/>
    <w:rsid w:val="007E03F2"/>
    <w:rsid w:val="007E1B0E"/>
    <w:rsid w:val="007E42E4"/>
    <w:rsid w:val="007E49A7"/>
    <w:rsid w:val="007E6AD1"/>
    <w:rsid w:val="007F2C95"/>
    <w:rsid w:val="007F3AE9"/>
    <w:rsid w:val="007F3D10"/>
    <w:rsid w:val="007F5E06"/>
    <w:rsid w:val="007F7E63"/>
    <w:rsid w:val="008027A0"/>
    <w:rsid w:val="00806C86"/>
    <w:rsid w:val="00810AC3"/>
    <w:rsid w:val="00812E95"/>
    <w:rsid w:val="0081421C"/>
    <w:rsid w:val="00817168"/>
    <w:rsid w:val="008179D0"/>
    <w:rsid w:val="008204C2"/>
    <w:rsid w:val="00823EF0"/>
    <w:rsid w:val="008243D4"/>
    <w:rsid w:val="00824496"/>
    <w:rsid w:val="00824E6C"/>
    <w:rsid w:val="00833D22"/>
    <w:rsid w:val="0083453B"/>
    <w:rsid w:val="00834E11"/>
    <w:rsid w:val="00835EDB"/>
    <w:rsid w:val="008371F7"/>
    <w:rsid w:val="00841404"/>
    <w:rsid w:val="00841ED4"/>
    <w:rsid w:val="008440D7"/>
    <w:rsid w:val="00846719"/>
    <w:rsid w:val="008550A4"/>
    <w:rsid w:val="008607F2"/>
    <w:rsid w:val="00861890"/>
    <w:rsid w:val="008660B2"/>
    <w:rsid w:val="00866526"/>
    <w:rsid w:val="00866DE2"/>
    <w:rsid w:val="008701C0"/>
    <w:rsid w:val="00870AA1"/>
    <w:rsid w:val="008713F0"/>
    <w:rsid w:val="00873CE6"/>
    <w:rsid w:val="00874C07"/>
    <w:rsid w:val="00875940"/>
    <w:rsid w:val="0087769E"/>
    <w:rsid w:val="0088220C"/>
    <w:rsid w:val="00892B08"/>
    <w:rsid w:val="00894848"/>
    <w:rsid w:val="00895450"/>
    <w:rsid w:val="00896474"/>
    <w:rsid w:val="00896D08"/>
    <w:rsid w:val="008A4117"/>
    <w:rsid w:val="008A4198"/>
    <w:rsid w:val="008B0AF8"/>
    <w:rsid w:val="008B2306"/>
    <w:rsid w:val="008B3723"/>
    <w:rsid w:val="008B4984"/>
    <w:rsid w:val="008B6178"/>
    <w:rsid w:val="008B6CFF"/>
    <w:rsid w:val="008C0168"/>
    <w:rsid w:val="008C0B92"/>
    <w:rsid w:val="008C1019"/>
    <w:rsid w:val="008C10D9"/>
    <w:rsid w:val="008C52F5"/>
    <w:rsid w:val="008C6849"/>
    <w:rsid w:val="008D00C4"/>
    <w:rsid w:val="008D01A1"/>
    <w:rsid w:val="008D0F35"/>
    <w:rsid w:val="008D1E13"/>
    <w:rsid w:val="008D2243"/>
    <w:rsid w:val="008D2836"/>
    <w:rsid w:val="008D437C"/>
    <w:rsid w:val="008D447B"/>
    <w:rsid w:val="008D5A03"/>
    <w:rsid w:val="008D6350"/>
    <w:rsid w:val="008D68F3"/>
    <w:rsid w:val="008D70DF"/>
    <w:rsid w:val="008E1C53"/>
    <w:rsid w:val="008E33F0"/>
    <w:rsid w:val="008E3525"/>
    <w:rsid w:val="008E47E3"/>
    <w:rsid w:val="008E7AFD"/>
    <w:rsid w:val="008E7ED8"/>
    <w:rsid w:val="008F100C"/>
    <w:rsid w:val="008F26F7"/>
    <w:rsid w:val="008F50FD"/>
    <w:rsid w:val="008F51C3"/>
    <w:rsid w:val="008F5494"/>
    <w:rsid w:val="008F5CA1"/>
    <w:rsid w:val="00900484"/>
    <w:rsid w:val="00905A73"/>
    <w:rsid w:val="00910656"/>
    <w:rsid w:val="009107AE"/>
    <w:rsid w:val="00910CED"/>
    <w:rsid w:val="00913474"/>
    <w:rsid w:val="00914E35"/>
    <w:rsid w:val="009217F8"/>
    <w:rsid w:val="00922295"/>
    <w:rsid w:val="00923428"/>
    <w:rsid w:val="00923AB1"/>
    <w:rsid w:val="00924817"/>
    <w:rsid w:val="00927E2D"/>
    <w:rsid w:val="00931B20"/>
    <w:rsid w:val="00931BB6"/>
    <w:rsid w:val="009327F4"/>
    <w:rsid w:val="009337F8"/>
    <w:rsid w:val="00933800"/>
    <w:rsid w:val="009411C3"/>
    <w:rsid w:val="00941E39"/>
    <w:rsid w:val="00944EE0"/>
    <w:rsid w:val="0095110D"/>
    <w:rsid w:val="009512BA"/>
    <w:rsid w:val="00954A47"/>
    <w:rsid w:val="0096267E"/>
    <w:rsid w:val="00962F57"/>
    <w:rsid w:val="0096326C"/>
    <w:rsid w:val="0096348E"/>
    <w:rsid w:val="009670E5"/>
    <w:rsid w:val="0096748D"/>
    <w:rsid w:val="00967694"/>
    <w:rsid w:val="00975BA9"/>
    <w:rsid w:val="00977ECA"/>
    <w:rsid w:val="00980696"/>
    <w:rsid w:val="00981595"/>
    <w:rsid w:val="00981A9D"/>
    <w:rsid w:val="009820A7"/>
    <w:rsid w:val="0098317E"/>
    <w:rsid w:val="00984040"/>
    <w:rsid w:val="00984AF0"/>
    <w:rsid w:val="0098585B"/>
    <w:rsid w:val="00987935"/>
    <w:rsid w:val="009A060E"/>
    <w:rsid w:val="009A06AD"/>
    <w:rsid w:val="009A34E5"/>
    <w:rsid w:val="009A38E8"/>
    <w:rsid w:val="009A6255"/>
    <w:rsid w:val="009B3052"/>
    <w:rsid w:val="009B3B8E"/>
    <w:rsid w:val="009B3C71"/>
    <w:rsid w:val="009B551A"/>
    <w:rsid w:val="009C022B"/>
    <w:rsid w:val="009C1223"/>
    <w:rsid w:val="009C170F"/>
    <w:rsid w:val="009C5E48"/>
    <w:rsid w:val="009C6534"/>
    <w:rsid w:val="009C6A16"/>
    <w:rsid w:val="009C7309"/>
    <w:rsid w:val="009C781D"/>
    <w:rsid w:val="009D011B"/>
    <w:rsid w:val="009D0D08"/>
    <w:rsid w:val="009D265F"/>
    <w:rsid w:val="009D443A"/>
    <w:rsid w:val="009D571C"/>
    <w:rsid w:val="009D57E8"/>
    <w:rsid w:val="009D7524"/>
    <w:rsid w:val="009D7B86"/>
    <w:rsid w:val="009E292F"/>
    <w:rsid w:val="009E3EB4"/>
    <w:rsid w:val="009E4BFC"/>
    <w:rsid w:val="009F009C"/>
    <w:rsid w:val="009F168B"/>
    <w:rsid w:val="009F199F"/>
    <w:rsid w:val="009F43F7"/>
    <w:rsid w:val="00A009AB"/>
    <w:rsid w:val="00A01533"/>
    <w:rsid w:val="00A0397E"/>
    <w:rsid w:val="00A0583B"/>
    <w:rsid w:val="00A064CD"/>
    <w:rsid w:val="00A07590"/>
    <w:rsid w:val="00A07E12"/>
    <w:rsid w:val="00A07F9C"/>
    <w:rsid w:val="00A10EE2"/>
    <w:rsid w:val="00A1458F"/>
    <w:rsid w:val="00A20FAB"/>
    <w:rsid w:val="00A227A8"/>
    <w:rsid w:val="00A2693A"/>
    <w:rsid w:val="00A275E9"/>
    <w:rsid w:val="00A30354"/>
    <w:rsid w:val="00A34B96"/>
    <w:rsid w:val="00A37DD3"/>
    <w:rsid w:val="00A409B1"/>
    <w:rsid w:val="00A42342"/>
    <w:rsid w:val="00A4278F"/>
    <w:rsid w:val="00A44447"/>
    <w:rsid w:val="00A52892"/>
    <w:rsid w:val="00A53025"/>
    <w:rsid w:val="00A550F7"/>
    <w:rsid w:val="00A60676"/>
    <w:rsid w:val="00A60788"/>
    <w:rsid w:val="00A6085E"/>
    <w:rsid w:val="00A6586D"/>
    <w:rsid w:val="00A6612E"/>
    <w:rsid w:val="00A6772C"/>
    <w:rsid w:val="00A709EB"/>
    <w:rsid w:val="00A72FDE"/>
    <w:rsid w:val="00A747B2"/>
    <w:rsid w:val="00A7629F"/>
    <w:rsid w:val="00A7732F"/>
    <w:rsid w:val="00A77E53"/>
    <w:rsid w:val="00A8659C"/>
    <w:rsid w:val="00A93167"/>
    <w:rsid w:val="00A9440D"/>
    <w:rsid w:val="00AA0AA1"/>
    <w:rsid w:val="00AA253B"/>
    <w:rsid w:val="00AA2FDF"/>
    <w:rsid w:val="00AA3849"/>
    <w:rsid w:val="00AA40CF"/>
    <w:rsid w:val="00AA4816"/>
    <w:rsid w:val="00AA5B76"/>
    <w:rsid w:val="00AA6C8C"/>
    <w:rsid w:val="00AA757D"/>
    <w:rsid w:val="00AA7609"/>
    <w:rsid w:val="00AB2ABD"/>
    <w:rsid w:val="00AB36EC"/>
    <w:rsid w:val="00AB4C1A"/>
    <w:rsid w:val="00AB717D"/>
    <w:rsid w:val="00AB7454"/>
    <w:rsid w:val="00AC3251"/>
    <w:rsid w:val="00AC349C"/>
    <w:rsid w:val="00AD29E9"/>
    <w:rsid w:val="00AD40C8"/>
    <w:rsid w:val="00AD6B6A"/>
    <w:rsid w:val="00AD70F9"/>
    <w:rsid w:val="00AE2E13"/>
    <w:rsid w:val="00AE67D2"/>
    <w:rsid w:val="00AF48F7"/>
    <w:rsid w:val="00AF5486"/>
    <w:rsid w:val="00AF7213"/>
    <w:rsid w:val="00AF7BE5"/>
    <w:rsid w:val="00AF7E6F"/>
    <w:rsid w:val="00B00433"/>
    <w:rsid w:val="00B02F23"/>
    <w:rsid w:val="00B0366B"/>
    <w:rsid w:val="00B042AE"/>
    <w:rsid w:val="00B070A6"/>
    <w:rsid w:val="00B07161"/>
    <w:rsid w:val="00B11B3D"/>
    <w:rsid w:val="00B11DE3"/>
    <w:rsid w:val="00B17995"/>
    <w:rsid w:val="00B20A76"/>
    <w:rsid w:val="00B20D15"/>
    <w:rsid w:val="00B21307"/>
    <w:rsid w:val="00B2298E"/>
    <w:rsid w:val="00B24C70"/>
    <w:rsid w:val="00B27DF3"/>
    <w:rsid w:val="00B32010"/>
    <w:rsid w:val="00B3635A"/>
    <w:rsid w:val="00B37574"/>
    <w:rsid w:val="00B41759"/>
    <w:rsid w:val="00B41B63"/>
    <w:rsid w:val="00B42B83"/>
    <w:rsid w:val="00B442D9"/>
    <w:rsid w:val="00B445E9"/>
    <w:rsid w:val="00B46CA0"/>
    <w:rsid w:val="00B50290"/>
    <w:rsid w:val="00B50459"/>
    <w:rsid w:val="00B52028"/>
    <w:rsid w:val="00B5389B"/>
    <w:rsid w:val="00B55637"/>
    <w:rsid w:val="00B56872"/>
    <w:rsid w:val="00B57A8A"/>
    <w:rsid w:val="00B57AA3"/>
    <w:rsid w:val="00B60457"/>
    <w:rsid w:val="00B61A23"/>
    <w:rsid w:val="00B61DC0"/>
    <w:rsid w:val="00B62283"/>
    <w:rsid w:val="00B656FD"/>
    <w:rsid w:val="00B6636A"/>
    <w:rsid w:val="00B7222E"/>
    <w:rsid w:val="00B728BE"/>
    <w:rsid w:val="00B72F7F"/>
    <w:rsid w:val="00B7304C"/>
    <w:rsid w:val="00B733CA"/>
    <w:rsid w:val="00B75866"/>
    <w:rsid w:val="00B777C2"/>
    <w:rsid w:val="00B80751"/>
    <w:rsid w:val="00B837AA"/>
    <w:rsid w:val="00B83B0F"/>
    <w:rsid w:val="00B84F89"/>
    <w:rsid w:val="00B852F4"/>
    <w:rsid w:val="00B8541B"/>
    <w:rsid w:val="00B86FD0"/>
    <w:rsid w:val="00B9022D"/>
    <w:rsid w:val="00B92F35"/>
    <w:rsid w:val="00B9527A"/>
    <w:rsid w:val="00B956EE"/>
    <w:rsid w:val="00B97287"/>
    <w:rsid w:val="00BA7D00"/>
    <w:rsid w:val="00BB1682"/>
    <w:rsid w:val="00BB2B80"/>
    <w:rsid w:val="00BB52AA"/>
    <w:rsid w:val="00BB5608"/>
    <w:rsid w:val="00BB6946"/>
    <w:rsid w:val="00BB6D3B"/>
    <w:rsid w:val="00BB7813"/>
    <w:rsid w:val="00BC4C4C"/>
    <w:rsid w:val="00BC6B26"/>
    <w:rsid w:val="00BC6DCC"/>
    <w:rsid w:val="00BD5E93"/>
    <w:rsid w:val="00BD6E76"/>
    <w:rsid w:val="00BE0340"/>
    <w:rsid w:val="00BE08A8"/>
    <w:rsid w:val="00BE1FED"/>
    <w:rsid w:val="00BE2F4D"/>
    <w:rsid w:val="00BE3950"/>
    <w:rsid w:val="00BE3BDD"/>
    <w:rsid w:val="00BE63B9"/>
    <w:rsid w:val="00BE65E8"/>
    <w:rsid w:val="00BE695B"/>
    <w:rsid w:val="00BE7B09"/>
    <w:rsid w:val="00BF0834"/>
    <w:rsid w:val="00BF4314"/>
    <w:rsid w:val="00BF4EC9"/>
    <w:rsid w:val="00BF7702"/>
    <w:rsid w:val="00C01EF8"/>
    <w:rsid w:val="00C024CC"/>
    <w:rsid w:val="00C039DC"/>
    <w:rsid w:val="00C05345"/>
    <w:rsid w:val="00C111B2"/>
    <w:rsid w:val="00C134B7"/>
    <w:rsid w:val="00C141BD"/>
    <w:rsid w:val="00C149D3"/>
    <w:rsid w:val="00C2164C"/>
    <w:rsid w:val="00C22FE1"/>
    <w:rsid w:val="00C242A2"/>
    <w:rsid w:val="00C252AC"/>
    <w:rsid w:val="00C31001"/>
    <w:rsid w:val="00C34578"/>
    <w:rsid w:val="00C371B5"/>
    <w:rsid w:val="00C42571"/>
    <w:rsid w:val="00C5008E"/>
    <w:rsid w:val="00C50F60"/>
    <w:rsid w:val="00C5101B"/>
    <w:rsid w:val="00C5163B"/>
    <w:rsid w:val="00C5492F"/>
    <w:rsid w:val="00C54C2D"/>
    <w:rsid w:val="00C5531A"/>
    <w:rsid w:val="00C55F8D"/>
    <w:rsid w:val="00C57827"/>
    <w:rsid w:val="00C5798B"/>
    <w:rsid w:val="00C60E0E"/>
    <w:rsid w:val="00C61735"/>
    <w:rsid w:val="00C6452F"/>
    <w:rsid w:val="00C66CB2"/>
    <w:rsid w:val="00C66FDB"/>
    <w:rsid w:val="00C67A65"/>
    <w:rsid w:val="00C73963"/>
    <w:rsid w:val="00C76383"/>
    <w:rsid w:val="00C81DEE"/>
    <w:rsid w:val="00C83092"/>
    <w:rsid w:val="00C85E35"/>
    <w:rsid w:val="00C873CE"/>
    <w:rsid w:val="00C87474"/>
    <w:rsid w:val="00C90369"/>
    <w:rsid w:val="00C912AB"/>
    <w:rsid w:val="00C93262"/>
    <w:rsid w:val="00C93F7A"/>
    <w:rsid w:val="00C94150"/>
    <w:rsid w:val="00C94DE0"/>
    <w:rsid w:val="00C96A53"/>
    <w:rsid w:val="00C96D9A"/>
    <w:rsid w:val="00CA1693"/>
    <w:rsid w:val="00CA360F"/>
    <w:rsid w:val="00CA441D"/>
    <w:rsid w:val="00CA7201"/>
    <w:rsid w:val="00CB07C6"/>
    <w:rsid w:val="00CB0FC3"/>
    <w:rsid w:val="00CB314D"/>
    <w:rsid w:val="00CB49D1"/>
    <w:rsid w:val="00CB5B9E"/>
    <w:rsid w:val="00CB646E"/>
    <w:rsid w:val="00CB6493"/>
    <w:rsid w:val="00CC4688"/>
    <w:rsid w:val="00CC626C"/>
    <w:rsid w:val="00CD1B33"/>
    <w:rsid w:val="00CD22D1"/>
    <w:rsid w:val="00CD28A6"/>
    <w:rsid w:val="00CD4CCB"/>
    <w:rsid w:val="00CD5AED"/>
    <w:rsid w:val="00CD6188"/>
    <w:rsid w:val="00CD633B"/>
    <w:rsid w:val="00CD746E"/>
    <w:rsid w:val="00CE0E63"/>
    <w:rsid w:val="00CE1394"/>
    <w:rsid w:val="00CE20A5"/>
    <w:rsid w:val="00CE4DB4"/>
    <w:rsid w:val="00CE5F11"/>
    <w:rsid w:val="00CE69FC"/>
    <w:rsid w:val="00CE7639"/>
    <w:rsid w:val="00CF1FA7"/>
    <w:rsid w:val="00CF2D27"/>
    <w:rsid w:val="00CF4070"/>
    <w:rsid w:val="00CF5351"/>
    <w:rsid w:val="00D00941"/>
    <w:rsid w:val="00D064B3"/>
    <w:rsid w:val="00D13475"/>
    <w:rsid w:val="00D134FE"/>
    <w:rsid w:val="00D13AC9"/>
    <w:rsid w:val="00D16A39"/>
    <w:rsid w:val="00D17513"/>
    <w:rsid w:val="00D17E61"/>
    <w:rsid w:val="00D22238"/>
    <w:rsid w:val="00D22703"/>
    <w:rsid w:val="00D23CE0"/>
    <w:rsid w:val="00D24619"/>
    <w:rsid w:val="00D24A06"/>
    <w:rsid w:val="00D24A4C"/>
    <w:rsid w:val="00D30714"/>
    <w:rsid w:val="00D33F04"/>
    <w:rsid w:val="00D34DD6"/>
    <w:rsid w:val="00D35C02"/>
    <w:rsid w:val="00D362CB"/>
    <w:rsid w:val="00D45146"/>
    <w:rsid w:val="00D453F5"/>
    <w:rsid w:val="00D455CB"/>
    <w:rsid w:val="00D50AD2"/>
    <w:rsid w:val="00D51741"/>
    <w:rsid w:val="00D524D6"/>
    <w:rsid w:val="00D55878"/>
    <w:rsid w:val="00D55A2C"/>
    <w:rsid w:val="00D563E7"/>
    <w:rsid w:val="00D57192"/>
    <w:rsid w:val="00D616DF"/>
    <w:rsid w:val="00D64D70"/>
    <w:rsid w:val="00D666CD"/>
    <w:rsid w:val="00D707C2"/>
    <w:rsid w:val="00D7156A"/>
    <w:rsid w:val="00D721E7"/>
    <w:rsid w:val="00D72D61"/>
    <w:rsid w:val="00D739D5"/>
    <w:rsid w:val="00D7510A"/>
    <w:rsid w:val="00D76632"/>
    <w:rsid w:val="00D778CF"/>
    <w:rsid w:val="00D8026F"/>
    <w:rsid w:val="00D80D97"/>
    <w:rsid w:val="00D8631B"/>
    <w:rsid w:val="00D92F96"/>
    <w:rsid w:val="00D9749E"/>
    <w:rsid w:val="00DA4DFC"/>
    <w:rsid w:val="00DB14B4"/>
    <w:rsid w:val="00DB6871"/>
    <w:rsid w:val="00DC0B1D"/>
    <w:rsid w:val="00DC43D5"/>
    <w:rsid w:val="00DC5C7A"/>
    <w:rsid w:val="00DD3114"/>
    <w:rsid w:val="00DE35DA"/>
    <w:rsid w:val="00DE3E24"/>
    <w:rsid w:val="00DE5CB4"/>
    <w:rsid w:val="00DF279E"/>
    <w:rsid w:val="00DF2820"/>
    <w:rsid w:val="00DF5D38"/>
    <w:rsid w:val="00E01BD4"/>
    <w:rsid w:val="00E07525"/>
    <w:rsid w:val="00E11C5A"/>
    <w:rsid w:val="00E12A03"/>
    <w:rsid w:val="00E12C38"/>
    <w:rsid w:val="00E139A4"/>
    <w:rsid w:val="00E14457"/>
    <w:rsid w:val="00E1467F"/>
    <w:rsid w:val="00E167D6"/>
    <w:rsid w:val="00E26908"/>
    <w:rsid w:val="00E3187D"/>
    <w:rsid w:val="00E31E42"/>
    <w:rsid w:val="00E34035"/>
    <w:rsid w:val="00E35230"/>
    <w:rsid w:val="00E36521"/>
    <w:rsid w:val="00E426D7"/>
    <w:rsid w:val="00E431FB"/>
    <w:rsid w:val="00E439C1"/>
    <w:rsid w:val="00E4569F"/>
    <w:rsid w:val="00E470BE"/>
    <w:rsid w:val="00E53AC1"/>
    <w:rsid w:val="00E5515F"/>
    <w:rsid w:val="00E55634"/>
    <w:rsid w:val="00E55BF8"/>
    <w:rsid w:val="00E6044E"/>
    <w:rsid w:val="00E607E8"/>
    <w:rsid w:val="00E62021"/>
    <w:rsid w:val="00E63B27"/>
    <w:rsid w:val="00E64741"/>
    <w:rsid w:val="00E67B37"/>
    <w:rsid w:val="00E731B3"/>
    <w:rsid w:val="00E7342F"/>
    <w:rsid w:val="00E73669"/>
    <w:rsid w:val="00E777DA"/>
    <w:rsid w:val="00E82217"/>
    <w:rsid w:val="00E83D9F"/>
    <w:rsid w:val="00E8407B"/>
    <w:rsid w:val="00E8455B"/>
    <w:rsid w:val="00E85945"/>
    <w:rsid w:val="00E85DC8"/>
    <w:rsid w:val="00E864C8"/>
    <w:rsid w:val="00E86D36"/>
    <w:rsid w:val="00E900A0"/>
    <w:rsid w:val="00E904A5"/>
    <w:rsid w:val="00E9226B"/>
    <w:rsid w:val="00E924A9"/>
    <w:rsid w:val="00E9575D"/>
    <w:rsid w:val="00EA0368"/>
    <w:rsid w:val="00EA2743"/>
    <w:rsid w:val="00EA68B0"/>
    <w:rsid w:val="00EB0369"/>
    <w:rsid w:val="00EB0741"/>
    <w:rsid w:val="00EB1DD3"/>
    <w:rsid w:val="00EB47C7"/>
    <w:rsid w:val="00EC10D6"/>
    <w:rsid w:val="00EC1AFA"/>
    <w:rsid w:val="00ED022D"/>
    <w:rsid w:val="00ED045A"/>
    <w:rsid w:val="00ED0C32"/>
    <w:rsid w:val="00ED3FBE"/>
    <w:rsid w:val="00EE16D3"/>
    <w:rsid w:val="00EE479C"/>
    <w:rsid w:val="00EE6CCF"/>
    <w:rsid w:val="00EF156A"/>
    <w:rsid w:val="00EF1C82"/>
    <w:rsid w:val="00EF282B"/>
    <w:rsid w:val="00EF2AC7"/>
    <w:rsid w:val="00EF3EEE"/>
    <w:rsid w:val="00EF3FEB"/>
    <w:rsid w:val="00EF6415"/>
    <w:rsid w:val="00EF6DF5"/>
    <w:rsid w:val="00F034A5"/>
    <w:rsid w:val="00F058A9"/>
    <w:rsid w:val="00F112CD"/>
    <w:rsid w:val="00F11FA5"/>
    <w:rsid w:val="00F12759"/>
    <w:rsid w:val="00F12797"/>
    <w:rsid w:val="00F14987"/>
    <w:rsid w:val="00F20FF5"/>
    <w:rsid w:val="00F2691D"/>
    <w:rsid w:val="00F270DE"/>
    <w:rsid w:val="00F30C2E"/>
    <w:rsid w:val="00F347AF"/>
    <w:rsid w:val="00F3660F"/>
    <w:rsid w:val="00F36BD0"/>
    <w:rsid w:val="00F4518E"/>
    <w:rsid w:val="00F45D61"/>
    <w:rsid w:val="00F46793"/>
    <w:rsid w:val="00F47D59"/>
    <w:rsid w:val="00F50760"/>
    <w:rsid w:val="00F51306"/>
    <w:rsid w:val="00F51615"/>
    <w:rsid w:val="00F52885"/>
    <w:rsid w:val="00F52F60"/>
    <w:rsid w:val="00F54E83"/>
    <w:rsid w:val="00F558AB"/>
    <w:rsid w:val="00F57146"/>
    <w:rsid w:val="00F615DF"/>
    <w:rsid w:val="00F61B28"/>
    <w:rsid w:val="00F61FCE"/>
    <w:rsid w:val="00F6291B"/>
    <w:rsid w:val="00F63670"/>
    <w:rsid w:val="00F67A04"/>
    <w:rsid w:val="00F71293"/>
    <w:rsid w:val="00F73145"/>
    <w:rsid w:val="00F74588"/>
    <w:rsid w:val="00F80F27"/>
    <w:rsid w:val="00F81602"/>
    <w:rsid w:val="00F82350"/>
    <w:rsid w:val="00F8405C"/>
    <w:rsid w:val="00F85C79"/>
    <w:rsid w:val="00F950EE"/>
    <w:rsid w:val="00F9512F"/>
    <w:rsid w:val="00F97E27"/>
    <w:rsid w:val="00FA1002"/>
    <w:rsid w:val="00FA18ED"/>
    <w:rsid w:val="00FA256D"/>
    <w:rsid w:val="00FA50F5"/>
    <w:rsid w:val="00FA76E2"/>
    <w:rsid w:val="00FA7DA3"/>
    <w:rsid w:val="00FB136A"/>
    <w:rsid w:val="00FB2A3A"/>
    <w:rsid w:val="00FB49CB"/>
    <w:rsid w:val="00FB55CB"/>
    <w:rsid w:val="00FB5E86"/>
    <w:rsid w:val="00FB606A"/>
    <w:rsid w:val="00FB7B17"/>
    <w:rsid w:val="00FC023F"/>
    <w:rsid w:val="00FC0663"/>
    <w:rsid w:val="00FC067C"/>
    <w:rsid w:val="00FC2A7B"/>
    <w:rsid w:val="00FC514B"/>
    <w:rsid w:val="00FC687F"/>
    <w:rsid w:val="00FD24A0"/>
    <w:rsid w:val="00FD3754"/>
    <w:rsid w:val="00FD3BA9"/>
    <w:rsid w:val="00FD4B68"/>
    <w:rsid w:val="00FD6B3D"/>
    <w:rsid w:val="00FE0869"/>
    <w:rsid w:val="00FE0FE8"/>
    <w:rsid w:val="00FE4EF5"/>
    <w:rsid w:val="00FE7F4F"/>
    <w:rsid w:val="00FF00E3"/>
    <w:rsid w:val="00FF20AA"/>
    <w:rsid w:val="00FF3EED"/>
    <w:rsid w:val="00FF5D23"/>
    <w:rsid w:val="00FF73D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F8878"/>
  <w15:docId w15:val="{EB32E8A0-7484-4DF5-9301-FD22472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4A5"/>
    <w:rPr>
      <w:sz w:val="24"/>
      <w:szCs w:val="24"/>
      <w:lang w:val="gl-ES"/>
    </w:rPr>
  </w:style>
  <w:style w:type="paragraph" w:styleId="Ttulo1">
    <w:name w:val="heading 1"/>
    <w:basedOn w:val="Normal"/>
    <w:next w:val="Normal"/>
    <w:link w:val="Ttulo1Car"/>
    <w:qFormat/>
    <w:rsid w:val="009831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F6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sutil2">
    <w:name w:val="Table Subtle 2"/>
    <w:basedOn w:val="Tablanormal"/>
    <w:rsid w:val="00BF7702"/>
    <w:rPr>
      <w:rFonts w:ascii="Arial" w:hAnsi="Arial"/>
      <w:b/>
      <w:i/>
    </w:rPr>
    <w:tblPr>
      <w:tblBorders>
        <w:left w:val="single" w:sz="6" w:space="0" w:color="000000"/>
        <w:right w:val="single" w:sz="6" w:space="0" w:color="000000"/>
      </w:tblBorders>
    </w:tblPr>
    <w:tcPr>
      <w:shd w:val="pct50" w:color="CCCCFF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</w:tcBorders>
        <w:shd w:val="pct60" w:color="CCFFCC" w:fill="33CCCC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rsid w:val="00635DF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DF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635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5AF3"/>
    <w:pPr>
      <w:spacing w:before="100" w:beforeAutospacing="1" w:after="100" w:afterAutospacing="1"/>
    </w:pPr>
    <w:rPr>
      <w:lang w:eastAsia="gl-ES"/>
    </w:rPr>
  </w:style>
  <w:style w:type="character" w:customStyle="1" w:styleId="apple-converted-space">
    <w:name w:val="apple-converted-space"/>
    <w:rsid w:val="00715AF3"/>
  </w:style>
  <w:style w:type="character" w:styleId="Textoennegrita">
    <w:name w:val="Strong"/>
    <w:uiPriority w:val="22"/>
    <w:qFormat/>
    <w:rsid w:val="00715AF3"/>
    <w:rPr>
      <w:b/>
      <w:bCs/>
    </w:rPr>
  </w:style>
  <w:style w:type="character" w:customStyle="1" w:styleId="PiedepginaCar">
    <w:name w:val="Pie de página Car"/>
    <w:link w:val="Piedepgina"/>
    <w:uiPriority w:val="99"/>
    <w:rsid w:val="00A709EB"/>
    <w:rPr>
      <w:sz w:val="24"/>
      <w:szCs w:val="24"/>
      <w:lang w:eastAsia="es-ES"/>
    </w:rPr>
  </w:style>
  <w:style w:type="character" w:styleId="Hipervnculo">
    <w:name w:val="Hyperlink"/>
    <w:uiPriority w:val="99"/>
    <w:rsid w:val="00FE0869"/>
    <w:rPr>
      <w:color w:val="0563C1"/>
      <w:u w:val="single"/>
    </w:rPr>
  </w:style>
  <w:style w:type="character" w:styleId="nfasis">
    <w:name w:val="Emphasis"/>
    <w:uiPriority w:val="20"/>
    <w:qFormat/>
    <w:rsid w:val="009C781D"/>
    <w:rPr>
      <w:i/>
      <w:iCs/>
    </w:rPr>
  </w:style>
  <w:style w:type="character" w:styleId="Refdecomentario">
    <w:name w:val="annotation reference"/>
    <w:rsid w:val="00A7629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7629F"/>
    <w:rPr>
      <w:sz w:val="20"/>
      <w:szCs w:val="20"/>
    </w:rPr>
  </w:style>
  <w:style w:type="character" w:customStyle="1" w:styleId="TextocomentarioCar">
    <w:name w:val="Texto comentario Car"/>
    <w:link w:val="Textocomentario"/>
    <w:rsid w:val="00A7629F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7629F"/>
    <w:rPr>
      <w:b/>
      <w:bCs/>
    </w:rPr>
  </w:style>
  <w:style w:type="character" w:customStyle="1" w:styleId="AsuntodelcomentarioCar">
    <w:name w:val="Asunto del comentario Car"/>
    <w:link w:val="Asuntodelcomentario"/>
    <w:rsid w:val="00A7629F"/>
    <w:rPr>
      <w:b/>
      <w:bCs/>
      <w:lang w:eastAsia="es-ES"/>
    </w:rPr>
  </w:style>
  <w:style w:type="paragraph" w:styleId="Textodeglobo">
    <w:name w:val="Balloon Text"/>
    <w:basedOn w:val="Normal"/>
    <w:link w:val="TextodegloboCar"/>
    <w:rsid w:val="00A76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7629F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5F68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rsid w:val="000E2432"/>
  </w:style>
  <w:style w:type="paragraph" w:customStyle="1" w:styleId="Estilopredeterminado">
    <w:name w:val="Estilo predeterminado"/>
    <w:rsid w:val="000E2432"/>
    <w:pPr>
      <w:suppressAutoHyphens/>
      <w:spacing w:line="100" w:lineRule="atLeast"/>
    </w:pPr>
    <w:rPr>
      <w:color w:val="00000A"/>
      <w:sz w:val="24"/>
      <w:szCs w:val="24"/>
      <w:lang w:val="gl-ES"/>
    </w:rPr>
  </w:style>
  <w:style w:type="paragraph" w:customStyle="1" w:styleId="Standard">
    <w:name w:val="Standard"/>
    <w:rsid w:val="00D57192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51161"/>
    <w:pPr>
      <w:spacing w:after="120"/>
    </w:pPr>
    <w:rPr>
      <w:rFonts w:ascii="Times New Roman" w:hAnsi="Times New Roman" w:cs="Arial"/>
      <w:lang w:val="gl-ES"/>
    </w:rPr>
  </w:style>
  <w:style w:type="character" w:customStyle="1" w:styleId="EncabezadoCar">
    <w:name w:val="Encabezado Car"/>
    <w:basedOn w:val="Fuentedeprrafopredeter"/>
    <w:link w:val="Encabezado"/>
    <w:uiPriority w:val="99"/>
    <w:rsid w:val="003B33DE"/>
    <w:rPr>
      <w:noProof/>
      <w:sz w:val="24"/>
      <w:szCs w:val="24"/>
      <w:lang w:val="gl-ES"/>
    </w:rPr>
  </w:style>
  <w:style w:type="character" w:customStyle="1" w:styleId="Ttulo1Car">
    <w:name w:val="Título 1 Car"/>
    <w:basedOn w:val="Fuentedeprrafopredeter"/>
    <w:link w:val="Ttulo1"/>
    <w:rsid w:val="0098317E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gl-ES"/>
    </w:rPr>
  </w:style>
  <w:style w:type="paragraph" w:styleId="Sinespaciado">
    <w:name w:val="No Spacing"/>
    <w:uiPriority w:val="1"/>
    <w:qFormat/>
    <w:rsid w:val="0098317E"/>
    <w:rPr>
      <w:noProof/>
      <w:sz w:val="24"/>
      <w:szCs w:val="24"/>
      <w:lang w:val="gl-ES"/>
    </w:rPr>
  </w:style>
  <w:style w:type="character" w:customStyle="1" w:styleId="Ttulo2Car">
    <w:name w:val="Título 2 Car"/>
    <w:basedOn w:val="Fuentedeprrafopredeter"/>
    <w:link w:val="Ttulo2"/>
    <w:rsid w:val="00EF6415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licia@csif.es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4FB59-76C5-4541-8462-44137A21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chencho</dc:creator>
  <cp:lastModifiedBy>Jose-Francisco Sánchez-Brunete Varela</cp:lastModifiedBy>
  <cp:revision>14</cp:revision>
  <cp:lastPrinted>2023-02-27T13:41:00Z</cp:lastPrinted>
  <dcterms:created xsi:type="dcterms:W3CDTF">2023-02-25T14:55:00Z</dcterms:created>
  <dcterms:modified xsi:type="dcterms:W3CDTF">2023-02-27T13:43:00Z</dcterms:modified>
</cp:coreProperties>
</file>