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35A060" w14:textId="5B44A78E" w:rsidR="00D76829" w:rsidRPr="00E865F5" w:rsidRDefault="00D76829" w:rsidP="0022718F">
      <w:pPr>
        <w:pStyle w:val="Textoindependiente"/>
        <w:spacing w:before="120" w:after="600" w:line="360" w:lineRule="auto"/>
        <w:contextualSpacing/>
        <w:rPr>
          <w:rFonts w:ascii="Xunta Sans" w:hAnsi="Xunta Sans" w:cs="Arial"/>
          <w:b/>
          <w:bCs/>
          <w:sz w:val="22"/>
          <w:szCs w:val="22"/>
        </w:rPr>
      </w:pPr>
      <w:r w:rsidRPr="00E865F5">
        <w:rPr>
          <w:rFonts w:ascii="Xunta Sans" w:hAnsi="Xunta Sans" w:cs="Arial"/>
          <w:b/>
          <w:bCs/>
          <w:sz w:val="22"/>
          <w:szCs w:val="22"/>
        </w:rPr>
        <w:t xml:space="preserve">MEMORIA FUNCIONAL DA PROPOSTA DE MODIFICACIÓN DA RELACIÓN DE POSTOS DE TRABALLO </w:t>
      </w:r>
      <w:r w:rsidR="003C1B3A" w:rsidRPr="00E865F5">
        <w:rPr>
          <w:rFonts w:ascii="Xunta Sans" w:hAnsi="Xunta Sans" w:cs="Arial"/>
          <w:b/>
          <w:bCs/>
          <w:sz w:val="22"/>
          <w:szCs w:val="22"/>
        </w:rPr>
        <w:t>(RPT)</w:t>
      </w:r>
      <w:r w:rsidRPr="00E865F5">
        <w:rPr>
          <w:rFonts w:ascii="Xunta Sans" w:hAnsi="Xunta Sans" w:cs="Arial"/>
          <w:b/>
          <w:bCs/>
          <w:sz w:val="22"/>
          <w:szCs w:val="22"/>
        </w:rPr>
        <w:t xml:space="preserve"> DA AXENCIA TRIBUTARIA DE GALICIA (Atriga)</w:t>
      </w:r>
    </w:p>
    <w:p w14:paraId="1162C93D" w14:textId="0F520B29" w:rsidR="00824B9F" w:rsidRPr="00E865F5" w:rsidRDefault="00824B9F" w:rsidP="0022718F">
      <w:pPr>
        <w:pStyle w:val="Default"/>
        <w:spacing w:before="120" w:after="360" w:line="360" w:lineRule="auto"/>
        <w:jc w:val="both"/>
        <w:rPr>
          <w:rFonts w:ascii="Xunta Sans" w:hAnsi="Xunta Sans"/>
          <w:b/>
          <w:color w:val="auto"/>
          <w:sz w:val="22"/>
          <w:szCs w:val="22"/>
          <w:lang w:val="gl-ES"/>
        </w:rPr>
      </w:pPr>
      <w:r w:rsidRPr="00E865F5">
        <w:rPr>
          <w:rFonts w:ascii="Xunta Sans" w:hAnsi="Xunta Sans"/>
          <w:b/>
          <w:color w:val="auto"/>
          <w:sz w:val="22"/>
          <w:szCs w:val="22"/>
          <w:lang w:val="gl-ES"/>
        </w:rPr>
        <w:t>INTRODUCCIÓN</w:t>
      </w:r>
    </w:p>
    <w:p w14:paraId="38D95829" w14:textId="47C2A5E3" w:rsidR="00115F3A" w:rsidRPr="00E865F5" w:rsidRDefault="00115F3A" w:rsidP="0022718F">
      <w:pPr>
        <w:pStyle w:val="Default"/>
        <w:spacing w:before="120" w:after="360" w:line="360" w:lineRule="auto"/>
        <w:jc w:val="both"/>
        <w:rPr>
          <w:rFonts w:ascii="Xunta Sans" w:hAnsi="Xunta Sans"/>
          <w:color w:val="auto"/>
          <w:sz w:val="22"/>
          <w:szCs w:val="22"/>
          <w:lang w:val="gl-ES"/>
        </w:rPr>
      </w:pPr>
      <w:r w:rsidRPr="00E865F5">
        <w:rPr>
          <w:rFonts w:ascii="Xunta Sans" w:hAnsi="Xunta Sans"/>
          <w:color w:val="auto"/>
          <w:sz w:val="22"/>
          <w:szCs w:val="22"/>
          <w:lang w:val="gl-ES"/>
        </w:rPr>
        <w:t xml:space="preserve">No Diario Oficial de Galicia </w:t>
      </w:r>
      <w:r w:rsidR="00C54FCE" w:rsidRPr="00E865F5">
        <w:rPr>
          <w:rFonts w:ascii="Xunta Sans" w:hAnsi="Xunta Sans"/>
          <w:color w:val="auto"/>
          <w:sz w:val="22"/>
          <w:szCs w:val="22"/>
          <w:lang w:val="gl-ES"/>
        </w:rPr>
        <w:t xml:space="preserve">(DOG) </w:t>
      </w:r>
      <w:r w:rsidRPr="00E865F5">
        <w:rPr>
          <w:rFonts w:ascii="Xunta Sans" w:hAnsi="Xunta Sans"/>
          <w:color w:val="auto"/>
          <w:sz w:val="22"/>
          <w:szCs w:val="22"/>
          <w:lang w:val="gl-ES"/>
        </w:rPr>
        <w:t>núm</w:t>
      </w:r>
      <w:r w:rsidR="00C54FCE" w:rsidRPr="00E865F5">
        <w:rPr>
          <w:rFonts w:ascii="Xunta Sans" w:hAnsi="Xunta Sans"/>
          <w:color w:val="auto"/>
          <w:sz w:val="22"/>
          <w:szCs w:val="22"/>
          <w:lang w:val="gl-ES"/>
        </w:rPr>
        <w:t>ero</w:t>
      </w:r>
      <w:r w:rsidRPr="00E865F5">
        <w:rPr>
          <w:rFonts w:ascii="Xunta Sans" w:hAnsi="Xunta Sans"/>
          <w:color w:val="auto"/>
          <w:sz w:val="22"/>
          <w:szCs w:val="22"/>
          <w:lang w:val="gl-ES"/>
        </w:rPr>
        <w:t xml:space="preserve"> 201, do 22 de outubro de 2012, publicouse o Decreto </w:t>
      </w:r>
      <w:r w:rsidR="00EF617F" w:rsidRPr="00E865F5">
        <w:rPr>
          <w:rFonts w:ascii="Xunta Sans" w:hAnsi="Xunta Sans"/>
          <w:color w:val="auto"/>
          <w:sz w:val="22"/>
          <w:szCs w:val="22"/>
          <w:lang w:val="gl-ES"/>
        </w:rPr>
        <w:t>202</w:t>
      </w:r>
      <w:r w:rsidRPr="00E865F5">
        <w:rPr>
          <w:rFonts w:ascii="Xunta Sans" w:hAnsi="Xunta Sans"/>
          <w:color w:val="auto"/>
          <w:sz w:val="22"/>
          <w:szCs w:val="22"/>
          <w:lang w:val="gl-ES"/>
        </w:rPr>
        <w:t>/20</w:t>
      </w:r>
      <w:r w:rsidR="00EF617F" w:rsidRPr="00E865F5">
        <w:rPr>
          <w:rFonts w:ascii="Xunta Sans" w:hAnsi="Xunta Sans"/>
          <w:color w:val="auto"/>
          <w:sz w:val="22"/>
          <w:szCs w:val="22"/>
          <w:lang w:val="gl-ES"/>
        </w:rPr>
        <w:t>12, do 18 de outubro, polo que se crea a Axencia Tributaria de Galicia e se aproba o seu estatuto, que foi modificado</w:t>
      </w:r>
      <w:r w:rsidR="001564A3" w:rsidRPr="00E865F5">
        <w:rPr>
          <w:rFonts w:ascii="Xunta Sans" w:hAnsi="Xunta Sans"/>
          <w:color w:val="auto"/>
          <w:sz w:val="22"/>
          <w:szCs w:val="22"/>
          <w:lang w:val="gl-ES"/>
        </w:rPr>
        <w:t>,</w:t>
      </w:r>
      <w:r w:rsidR="00EF617F" w:rsidRPr="00E865F5">
        <w:rPr>
          <w:rFonts w:ascii="Xunta Sans" w:hAnsi="Xunta Sans"/>
          <w:color w:val="auto"/>
          <w:sz w:val="22"/>
          <w:szCs w:val="22"/>
          <w:lang w:val="gl-ES"/>
        </w:rPr>
        <w:t xml:space="preserve"> </w:t>
      </w:r>
      <w:r w:rsidR="001564A3" w:rsidRPr="00E865F5">
        <w:rPr>
          <w:rFonts w:ascii="Xunta Sans" w:hAnsi="Xunta Sans"/>
          <w:color w:val="auto"/>
          <w:sz w:val="22"/>
          <w:szCs w:val="22"/>
          <w:lang w:val="gl-ES"/>
        </w:rPr>
        <w:t xml:space="preserve">primeiro </w:t>
      </w:r>
      <w:r w:rsidRPr="00E865F5">
        <w:rPr>
          <w:rFonts w:ascii="Xunta Sans" w:hAnsi="Xunta Sans"/>
          <w:color w:val="auto"/>
          <w:sz w:val="22"/>
          <w:szCs w:val="22"/>
          <w:lang w:val="gl-ES"/>
        </w:rPr>
        <w:t xml:space="preserve">polo Decreto </w:t>
      </w:r>
      <w:r w:rsidR="00EF617F" w:rsidRPr="00E865F5">
        <w:rPr>
          <w:rFonts w:ascii="Xunta Sans" w:hAnsi="Xunta Sans"/>
          <w:color w:val="auto"/>
          <w:sz w:val="22"/>
          <w:szCs w:val="22"/>
          <w:lang w:val="gl-ES"/>
        </w:rPr>
        <w:t>30/2017</w:t>
      </w:r>
      <w:r w:rsidRPr="00E865F5">
        <w:rPr>
          <w:rFonts w:ascii="Xunta Sans" w:hAnsi="Xunta Sans"/>
          <w:color w:val="auto"/>
          <w:sz w:val="22"/>
          <w:szCs w:val="22"/>
          <w:lang w:val="gl-ES"/>
        </w:rPr>
        <w:t xml:space="preserve">, do </w:t>
      </w:r>
      <w:r w:rsidR="00EF617F" w:rsidRPr="00E865F5">
        <w:rPr>
          <w:rFonts w:ascii="Xunta Sans" w:hAnsi="Xunta Sans"/>
          <w:color w:val="auto"/>
          <w:sz w:val="22"/>
          <w:szCs w:val="22"/>
          <w:lang w:val="gl-ES"/>
        </w:rPr>
        <w:t>3</w:t>
      </w:r>
      <w:r w:rsidRPr="00E865F5">
        <w:rPr>
          <w:rFonts w:ascii="Xunta Sans" w:hAnsi="Xunta Sans"/>
          <w:color w:val="auto"/>
          <w:sz w:val="22"/>
          <w:szCs w:val="22"/>
          <w:lang w:val="gl-ES"/>
        </w:rPr>
        <w:t xml:space="preserve">0 de </w:t>
      </w:r>
      <w:r w:rsidR="00EF617F" w:rsidRPr="00E865F5">
        <w:rPr>
          <w:rFonts w:ascii="Xunta Sans" w:hAnsi="Xunta Sans"/>
          <w:color w:val="auto"/>
          <w:sz w:val="22"/>
          <w:szCs w:val="22"/>
          <w:lang w:val="gl-ES"/>
        </w:rPr>
        <w:t xml:space="preserve">marzo, polo que se establece a estrutura </w:t>
      </w:r>
      <w:r w:rsidR="00733285" w:rsidRPr="00E865F5">
        <w:rPr>
          <w:rFonts w:ascii="Xunta Sans" w:hAnsi="Xunta Sans"/>
          <w:color w:val="auto"/>
          <w:sz w:val="22"/>
          <w:szCs w:val="22"/>
          <w:lang w:val="gl-ES"/>
        </w:rPr>
        <w:t>orgánica</w:t>
      </w:r>
      <w:r w:rsidR="00EF617F" w:rsidRPr="00E865F5">
        <w:rPr>
          <w:rFonts w:ascii="Xunta Sans" w:hAnsi="Xunta Sans"/>
          <w:color w:val="auto"/>
          <w:sz w:val="22"/>
          <w:szCs w:val="22"/>
          <w:lang w:val="gl-ES"/>
        </w:rPr>
        <w:t xml:space="preserve"> da Consellería de Facenda </w:t>
      </w:r>
      <w:r w:rsidRPr="00E865F5">
        <w:rPr>
          <w:rFonts w:ascii="Xunta Sans" w:hAnsi="Xunta Sans"/>
          <w:color w:val="auto"/>
          <w:sz w:val="22"/>
          <w:szCs w:val="22"/>
          <w:lang w:val="gl-ES"/>
        </w:rPr>
        <w:t xml:space="preserve">(publicado no </w:t>
      </w:r>
      <w:r w:rsidR="00C54FCE" w:rsidRPr="00E865F5">
        <w:rPr>
          <w:rFonts w:ascii="Xunta Sans" w:hAnsi="Xunta Sans"/>
          <w:color w:val="auto"/>
          <w:sz w:val="22"/>
          <w:szCs w:val="22"/>
          <w:lang w:val="gl-ES"/>
        </w:rPr>
        <w:t>DOG número</w:t>
      </w:r>
      <w:r w:rsidRPr="00E865F5">
        <w:rPr>
          <w:rFonts w:ascii="Xunta Sans" w:hAnsi="Xunta Sans"/>
          <w:color w:val="auto"/>
          <w:sz w:val="22"/>
          <w:szCs w:val="22"/>
          <w:lang w:val="gl-ES"/>
        </w:rPr>
        <w:t xml:space="preserve"> </w:t>
      </w:r>
      <w:r w:rsidR="00EF617F" w:rsidRPr="00E865F5">
        <w:rPr>
          <w:rFonts w:ascii="Xunta Sans" w:hAnsi="Xunta Sans"/>
          <w:color w:val="auto"/>
          <w:sz w:val="22"/>
          <w:szCs w:val="22"/>
          <w:lang w:val="gl-ES"/>
        </w:rPr>
        <w:t>64</w:t>
      </w:r>
      <w:r w:rsidRPr="00E865F5">
        <w:rPr>
          <w:rFonts w:ascii="Xunta Sans" w:hAnsi="Xunta Sans"/>
          <w:color w:val="auto"/>
          <w:sz w:val="22"/>
          <w:szCs w:val="22"/>
          <w:lang w:val="gl-ES"/>
        </w:rPr>
        <w:t xml:space="preserve">, do </w:t>
      </w:r>
      <w:r w:rsidR="00EF617F" w:rsidRPr="00E865F5">
        <w:rPr>
          <w:rFonts w:ascii="Xunta Sans" w:hAnsi="Xunta Sans"/>
          <w:color w:val="auto"/>
          <w:sz w:val="22"/>
          <w:szCs w:val="22"/>
          <w:lang w:val="gl-ES"/>
        </w:rPr>
        <w:t>31</w:t>
      </w:r>
      <w:r w:rsidRPr="00E865F5">
        <w:rPr>
          <w:rFonts w:ascii="Xunta Sans" w:hAnsi="Xunta Sans"/>
          <w:color w:val="auto"/>
          <w:sz w:val="22"/>
          <w:szCs w:val="22"/>
          <w:lang w:val="gl-ES"/>
        </w:rPr>
        <w:t xml:space="preserve"> de </w:t>
      </w:r>
      <w:r w:rsidR="00EF617F" w:rsidRPr="00E865F5">
        <w:rPr>
          <w:rFonts w:ascii="Xunta Sans" w:hAnsi="Xunta Sans"/>
          <w:color w:val="auto"/>
          <w:sz w:val="22"/>
          <w:szCs w:val="22"/>
          <w:lang w:val="gl-ES"/>
        </w:rPr>
        <w:t xml:space="preserve">marzo </w:t>
      </w:r>
      <w:r w:rsidRPr="00E865F5">
        <w:rPr>
          <w:rFonts w:ascii="Xunta Sans" w:hAnsi="Xunta Sans"/>
          <w:color w:val="auto"/>
          <w:sz w:val="22"/>
          <w:szCs w:val="22"/>
          <w:lang w:val="gl-ES"/>
        </w:rPr>
        <w:t>de 201</w:t>
      </w:r>
      <w:r w:rsidR="00EF617F" w:rsidRPr="00E865F5">
        <w:rPr>
          <w:rFonts w:ascii="Xunta Sans" w:hAnsi="Xunta Sans"/>
          <w:color w:val="auto"/>
          <w:sz w:val="22"/>
          <w:szCs w:val="22"/>
          <w:lang w:val="gl-ES"/>
        </w:rPr>
        <w:t>7</w:t>
      </w:r>
      <w:r w:rsidRPr="00E865F5">
        <w:rPr>
          <w:rFonts w:ascii="Xunta Sans" w:hAnsi="Xunta Sans"/>
          <w:color w:val="auto"/>
          <w:sz w:val="22"/>
          <w:szCs w:val="22"/>
          <w:lang w:val="gl-ES"/>
        </w:rPr>
        <w:t>)</w:t>
      </w:r>
      <w:r w:rsidR="001564A3" w:rsidRPr="00E865F5">
        <w:rPr>
          <w:rFonts w:ascii="Xunta Sans" w:hAnsi="Xunta Sans"/>
          <w:color w:val="auto"/>
          <w:sz w:val="22"/>
          <w:szCs w:val="22"/>
          <w:lang w:val="gl-ES"/>
        </w:rPr>
        <w:t xml:space="preserve">, co obxecto de redistribuír e concretar funcións na súa estrutura para reforzar e garantir un idóneo desenvolvemento e execución das actuacións que lle son propias, </w:t>
      </w:r>
      <w:r w:rsidR="00C54FCE" w:rsidRPr="00E865F5">
        <w:rPr>
          <w:rFonts w:ascii="Xunta Sans" w:hAnsi="Xunta Sans"/>
          <w:color w:val="auto"/>
          <w:sz w:val="22"/>
          <w:szCs w:val="22"/>
          <w:lang w:val="gl-ES"/>
        </w:rPr>
        <w:t xml:space="preserve">e </w:t>
      </w:r>
      <w:r w:rsidR="001564A3" w:rsidRPr="00E865F5">
        <w:rPr>
          <w:rFonts w:ascii="Xunta Sans" w:hAnsi="Xunta Sans"/>
          <w:color w:val="auto"/>
          <w:sz w:val="22"/>
          <w:szCs w:val="22"/>
          <w:lang w:val="gl-ES"/>
        </w:rPr>
        <w:t xml:space="preserve">posteriormente, </w:t>
      </w:r>
      <w:r w:rsidR="00C54FCE" w:rsidRPr="00E865F5">
        <w:rPr>
          <w:rFonts w:ascii="Xunta Sans" w:hAnsi="Xunta Sans"/>
          <w:color w:val="auto"/>
          <w:sz w:val="22"/>
          <w:szCs w:val="22"/>
          <w:lang w:val="gl-ES"/>
        </w:rPr>
        <w:t>pola Lei 7/2022, do 27 de decembro, de medidas fiscais e administrativas (DOD núm</w:t>
      </w:r>
      <w:r w:rsidRPr="00E865F5">
        <w:rPr>
          <w:rFonts w:ascii="Xunta Sans" w:hAnsi="Xunta Sans"/>
          <w:color w:val="auto"/>
          <w:sz w:val="22"/>
          <w:szCs w:val="22"/>
          <w:lang w:val="gl-ES"/>
        </w:rPr>
        <w:t>.</w:t>
      </w:r>
      <w:r w:rsidR="00C54FCE" w:rsidRPr="00E865F5">
        <w:rPr>
          <w:rFonts w:ascii="Xunta Sans" w:hAnsi="Xunta Sans"/>
          <w:color w:val="auto"/>
          <w:sz w:val="22"/>
          <w:szCs w:val="22"/>
          <w:lang w:val="gl-ES"/>
        </w:rPr>
        <w:t xml:space="preserve"> 248, do 30 </w:t>
      </w:r>
      <w:r w:rsidR="0076739C" w:rsidRPr="00E865F5">
        <w:rPr>
          <w:rFonts w:ascii="Xunta Sans" w:hAnsi="Xunta Sans"/>
          <w:color w:val="auto"/>
          <w:sz w:val="22"/>
          <w:szCs w:val="22"/>
          <w:lang w:val="gl-ES"/>
        </w:rPr>
        <w:t xml:space="preserve">de decembro de 2022), co obxecto de adecuar </w:t>
      </w:r>
      <w:r w:rsidR="001564A3" w:rsidRPr="00E865F5">
        <w:rPr>
          <w:rFonts w:ascii="Xunta Sans" w:hAnsi="Xunta Sans"/>
          <w:color w:val="auto"/>
          <w:sz w:val="22"/>
          <w:szCs w:val="22"/>
          <w:lang w:val="gl-ES"/>
        </w:rPr>
        <w:t xml:space="preserve">a estrutura organizativa da Axencia Tributaria de Galicia </w:t>
      </w:r>
      <w:r w:rsidR="0022718F" w:rsidRPr="00E865F5">
        <w:rPr>
          <w:rFonts w:ascii="Xunta Sans" w:hAnsi="Xunta Sans"/>
          <w:color w:val="auto"/>
          <w:sz w:val="22"/>
          <w:szCs w:val="22"/>
          <w:lang w:val="gl-ES"/>
        </w:rPr>
        <w:t xml:space="preserve">(Atriga) </w:t>
      </w:r>
      <w:r w:rsidR="001564A3" w:rsidRPr="00E865F5">
        <w:rPr>
          <w:rFonts w:ascii="Xunta Sans" w:hAnsi="Xunta Sans"/>
          <w:color w:val="auto"/>
          <w:sz w:val="22"/>
          <w:szCs w:val="22"/>
          <w:lang w:val="gl-ES"/>
        </w:rPr>
        <w:t xml:space="preserve">á asunción paulatina das funcións de recadación executiva e a asunción da aplicación dun novo imposto estatal cedido. </w:t>
      </w:r>
      <w:r w:rsidRPr="00E865F5">
        <w:rPr>
          <w:rFonts w:ascii="Xunta Sans" w:hAnsi="Xunta Sans"/>
          <w:color w:val="auto"/>
          <w:sz w:val="22"/>
          <w:szCs w:val="22"/>
          <w:lang w:val="gl-ES"/>
        </w:rPr>
        <w:t xml:space="preserve"> </w:t>
      </w:r>
    </w:p>
    <w:p w14:paraId="39E63896" w14:textId="3A10C130" w:rsidR="001564A3" w:rsidRPr="00E865F5" w:rsidRDefault="001564A3" w:rsidP="0022718F">
      <w:pPr>
        <w:pStyle w:val="Default"/>
        <w:spacing w:before="120" w:after="360" w:line="360" w:lineRule="auto"/>
        <w:jc w:val="both"/>
        <w:rPr>
          <w:rFonts w:ascii="Xunta Sans" w:hAnsi="Xunta Sans"/>
          <w:color w:val="auto"/>
          <w:sz w:val="22"/>
          <w:szCs w:val="22"/>
          <w:lang w:val="gl-ES"/>
        </w:rPr>
      </w:pPr>
      <w:r w:rsidRPr="00E865F5">
        <w:rPr>
          <w:rFonts w:ascii="Xunta Sans" w:hAnsi="Xunta Sans"/>
          <w:color w:val="auto"/>
          <w:sz w:val="22"/>
          <w:szCs w:val="22"/>
          <w:lang w:val="gl-ES"/>
        </w:rPr>
        <w:t>Esas modificacións estruturais levaron asociada a correspondente modificación da súa relación de postos de traballo (RPT), publicada por Resolución do 9 de xuño de 2017 (DOG do 20 de xuño de 2017), e modificada polas resolucións do 30 de novembro de 2017 (DOG do 13 de decembro 2017), do 31 de xullo de 2020 (DOG do 11 de agosto de 2020), do 26 de marzo de 2021 (DOG do 7 de abril de 2021), do 3 de marzo de 2023 (DOG do 9 de marzo de 2023), do 7 de xullo de 2023 (DOG do 20 de xullo de 2023), e do 24 de xullo de 2024 (DOG do 25 de xuño de 2024). Estas tres últimas modificacións responden á necesidade de dotar adecuadamente os cadros de persoal para a asunción das funcións de recadación executiva, a de marzo de 2003 na provincia de Ourense, a de xullo de 2023 nas provincias de Lugo e A Coruña e de xullo de 2024 no ámbito territorial da delegación da Atriga en Vigo.</w:t>
      </w:r>
    </w:p>
    <w:p w14:paraId="2FD02C06" w14:textId="6207F74E" w:rsidR="0022718F" w:rsidRPr="00E865F5" w:rsidRDefault="0022718F" w:rsidP="0022718F">
      <w:pPr>
        <w:pStyle w:val="Default"/>
        <w:spacing w:before="120" w:after="360" w:line="360" w:lineRule="auto"/>
        <w:jc w:val="both"/>
        <w:rPr>
          <w:rFonts w:ascii="Xunta Sans" w:hAnsi="Xunta Sans"/>
          <w:color w:val="auto"/>
          <w:sz w:val="22"/>
          <w:szCs w:val="22"/>
          <w:lang w:val="gl-ES"/>
        </w:rPr>
      </w:pPr>
      <w:r w:rsidRPr="00E865F5">
        <w:rPr>
          <w:rFonts w:ascii="Xunta Sans" w:hAnsi="Xunta Sans"/>
          <w:color w:val="auto"/>
          <w:sz w:val="22"/>
          <w:szCs w:val="22"/>
          <w:lang w:val="gl-ES"/>
        </w:rPr>
        <w:t xml:space="preserve">Xorde novamente a necesidade de modificar a RPT para completar a modificación da </w:t>
      </w:r>
      <w:r w:rsidRPr="00E865F5">
        <w:rPr>
          <w:rFonts w:ascii="Xunta Sans" w:hAnsi="Xunta Sans"/>
          <w:color w:val="auto"/>
          <w:sz w:val="22"/>
          <w:szCs w:val="22"/>
          <w:lang w:val="gl-ES"/>
        </w:rPr>
        <w:lastRenderedPageBreak/>
        <w:t>estrutura recadatoria da Atriga, completando así as modificacións necesarias para a asunción completa das funcións recadatorias en vía executiva no ámbito que queda, que é o ámbito territorial da delegación da Atriga en Pontevedra. Ao mesmo tempo acométense unhas modificacións menores na RPT para adaptala a exixencias de adecuación á normativa vixente e que se detallan máis adiante.</w:t>
      </w:r>
    </w:p>
    <w:p w14:paraId="326B4A41" w14:textId="264E2BF8" w:rsidR="00C732BC" w:rsidRPr="00E865F5" w:rsidRDefault="00C732BC" w:rsidP="0022718F">
      <w:pPr>
        <w:spacing w:before="120" w:after="120" w:line="360" w:lineRule="auto"/>
        <w:jc w:val="both"/>
        <w:rPr>
          <w:rFonts w:ascii="Xunta Sans" w:hAnsi="Xunta Sans"/>
          <w:lang w:val="gl-ES"/>
        </w:rPr>
      </w:pPr>
      <w:r w:rsidRPr="00E865F5">
        <w:rPr>
          <w:rFonts w:ascii="Xunta Sans" w:hAnsi="Xunta Sans"/>
          <w:lang w:val="gl-ES"/>
        </w:rPr>
        <w:t>As modificacións propostas toman como referencia o disposto nos seguintes artigos:</w:t>
      </w:r>
    </w:p>
    <w:p w14:paraId="38E0DBC4" w14:textId="77777777" w:rsidR="00C732BC" w:rsidRPr="00E865F5" w:rsidRDefault="00C732BC" w:rsidP="00212C15">
      <w:pPr>
        <w:pStyle w:val="Default"/>
        <w:numPr>
          <w:ilvl w:val="0"/>
          <w:numId w:val="5"/>
        </w:numPr>
        <w:spacing w:before="120" w:after="120" w:line="360" w:lineRule="auto"/>
        <w:ind w:left="714" w:hanging="357"/>
        <w:jc w:val="both"/>
        <w:rPr>
          <w:rFonts w:ascii="Xunta Sans" w:hAnsi="Xunta Sans"/>
          <w:color w:val="auto"/>
          <w:sz w:val="22"/>
          <w:szCs w:val="22"/>
          <w:lang w:val="gl-ES"/>
        </w:rPr>
      </w:pPr>
      <w:r w:rsidRPr="00E865F5">
        <w:rPr>
          <w:rFonts w:ascii="Xunta Sans" w:hAnsi="Xunta Sans"/>
          <w:color w:val="auto"/>
          <w:sz w:val="22"/>
          <w:szCs w:val="22"/>
          <w:lang w:val="gl-ES"/>
        </w:rPr>
        <w:t>O artigo 38 da Lei 2/2015, do 29 de abril, do Emprego Público de Galicia, segundo o que “</w:t>
      </w:r>
      <w:r w:rsidRPr="00E865F5">
        <w:rPr>
          <w:rFonts w:ascii="Xunta Sans" w:hAnsi="Xunta Sans"/>
          <w:i/>
          <w:color w:val="auto"/>
          <w:sz w:val="22"/>
          <w:szCs w:val="22"/>
          <w:lang w:val="gl-ES"/>
        </w:rPr>
        <w:t>a través da respectiva relación de postos de traballo, as administracións públicas incluídas no ámbito de aplicación da presente lei estruturan a súa organización, clasifican os postos de traballo existentes no seu ámbito e determinan o seu contido para a súa selección e provisión, procurando organizar, racionalizar e ordenar o persoal co obxecto de facilitar unha eficaz prestación dos servizos públicos</w:t>
      </w:r>
      <w:r w:rsidRPr="00E865F5">
        <w:rPr>
          <w:rFonts w:ascii="Xunta Sans" w:hAnsi="Xunta Sans"/>
          <w:color w:val="auto"/>
          <w:sz w:val="22"/>
          <w:szCs w:val="22"/>
          <w:lang w:val="gl-ES"/>
        </w:rPr>
        <w:t>”.</w:t>
      </w:r>
    </w:p>
    <w:p w14:paraId="2B1CB0B8" w14:textId="14416C21" w:rsidR="00C732BC" w:rsidRPr="00E865F5" w:rsidRDefault="00C732BC" w:rsidP="0022718F">
      <w:pPr>
        <w:pStyle w:val="Default"/>
        <w:numPr>
          <w:ilvl w:val="0"/>
          <w:numId w:val="5"/>
        </w:numPr>
        <w:spacing w:before="120" w:after="360" w:line="360" w:lineRule="auto"/>
        <w:ind w:left="714" w:hanging="357"/>
        <w:jc w:val="both"/>
        <w:rPr>
          <w:rFonts w:ascii="Xunta Sans" w:hAnsi="Xunta Sans"/>
          <w:color w:val="auto"/>
          <w:sz w:val="22"/>
          <w:szCs w:val="22"/>
          <w:lang w:val="gl-ES"/>
        </w:rPr>
      </w:pPr>
      <w:r w:rsidRPr="00E865F5">
        <w:rPr>
          <w:rFonts w:ascii="Xunta Sans" w:hAnsi="Xunta Sans"/>
          <w:color w:val="auto"/>
          <w:sz w:val="22"/>
          <w:szCs w:val="22"/>
          <w:lang w:val="gl-ES"/>
        </w:rPr>
        <w:t>O artigo 69 do texto refundido da Lei do Estatuto Básico do Empregado Público aprobado polo Real decreto lexislativo 5/2015, do 30 de outubro, que especifica que “</w:t>
      </w:r>
      <w:r w:rsidRPr="00E865F5">
        <w:rPr>
          <w:rFonts w:ascii="Xunta Sans" w:hAnsi="Xunta Sans"/>
          <w:i/>
          <w:color w:val="auto"/>
          <w:sz w:val="22"/>
          <w:szCs w:val="22"/>
          <w:lang w:val="gl-ES"/>
        </w:rPr>
        <w:t>a planificación dos recursos humanos nas Administracións Públicas terá como obxectivo contribuír á consecución da eficacia na prestación dos servizos e da eficiencia na utilización dos recursos económicos dispoñibles mediante a dimensión axeitada dos seus efectivos, a súa mellor distribución, formación, promoción profesional e mobilidade</w:t>
      </w:r>
      <w:r w:rsidRPr="00E865F5">
        <w:rPr>
          <w:rFonts w:ascii="Xunta Sans" w:hAnsi="Xunta Sans"/>
          <w:color w:val="auto"/>
          <w:sz w:val="22"/>
          <w:szCs w:val="22"/>
          <w:lang w:val="gl-ES"/>
        </w:rPr>
        <w:t>”.</w:t>
      </w:r>
    </w:p>
    <w:p w14:paraId="18624809" w14:textId="310031DB" w:rsidR="0022718F" w:rsidRPr="00E865F5" w:rsidRDefault="0022718F" w:rsidP="0022718F">
      <w:pPr>
        <w:pStyle w:val="Default"/>
        <w:spacing w:before="120" w:after="360" w:line="360" w:lineRule="auto"/>
        <w:jc w:val="both"/>
        <w:rPr>
          <w:rFonts w:ascii="Xunta Sans" w:hAnsi="Xunta Sans"/>
          <w:sz w:val="22"/>
          <w:szCs w:val="22"/>
          <w:lang w:val="gl-ES"/>
        </w:rPr>
      </w:pPr>
      <w:r w:rsidRPr="00E865F5">
        <w:rPr>
          <w:rFonts w:ascii="Xunta Sans" w:hAnsi="Xunta Sans"/>
          <w:sz w:val="22"/>
          <w:szCs w:val="22"/>
          <w:lang w:val="gl-ES"/>
        </w:rPr>
        <w:t>Nos seguintes apartados, detállanse os cambios que se introducen nos postos da vixente RPT.</w:t>
      </w:r>
    </w:p>
    <w:p w14:paraId="56562D8B" w14:textId="77777777" w:rsidR="00824B9F" w:rsidRPr="00E865F5" w:rsidRDefault="00824B9F">
      <w:pPr>
        <w:rPr>
          <w:rFonts w:ascii="Xunta Sans" w:eastAsia="Times New Roman" w:hAnsi="Xunta Sans" w:cs="Times New Roman"/>
          <w:b/>
          <w:color w:val="000000"/>
          <w:lang w:val="gl-ES" w:eastAsia="es-ES"/>
        </w:rPr>
      </w:pPr>
      <w:r w:rsidRPr="00E865F5">
        <w:rPr>
          <w:rFonts w:ascii="Xunta Sans" w:hAnsi="Xunta Sans"/>
          <w:b/>
          <w:lang w:val="gl-ES"/>
        </w:rPr>
        <w:br w:type="page"/>
      </w:r>
    </w:p>
    <w:p w14:paraId="56DFA18B" w14:textId="52C12285" w:rsidR="0092166F" w:rsidRPr="00E865F5" w:rsidRDefault="0092166F" w:rsidP="00212C15">
      <w:pPr>
        <w:pStyle w:val="Default"/>
        <w:spacing w:before="600" w:after="360" w:line="360" w:lineRule="auto"/>
        <w:jc w:val="both"/>
        <w:rPr>
          <w:rFonts w:ascii="Xunta Sans" w:hAnsi="Xunta Sans"/>
          <w:b/>
          <w:sz w:val="22"/>
          <w:szCs w:val="22"/>
          <w:lang w:val="gl-ES"/>
        </w:rPr>
      </w:pPr>
      <w:r w:rsidRPr="00E865F5">
        <w:rPr>
          <w:rFonts w:ascii="Xunta Sans" w:hAnsi="Xunta Sans"/>
          <w:b/>
          <w:sz w:val="22"/>
          <w:szCs w:val="22"/>
          <w:lang w:val="gl-ES"/>
        </w:rPr>
        <w:lastRenderedPageBreak/>
        <w:t>MODIFICACIÓNS QUE SE PROPOÑEN</w:t>
      </w:r>
    </w:p>
    <w:p w14:paraId="36458562" w14:textId="42DEF3B4" w:rsidR="0092166F" w:rsidRPr="00E865F5" w:rsidRDefault="0092166F" w:rsidP="00212C15">
      <w:pPr>
        <w:pStyle w:val="Default"/>
        <w:spacing w:before="120" w:after="360" w:line="360" w:lineRule="auto"/>
        <w:jc w:val="both"/>
        <w:rPr>
          <w:rFonts w:ascii="Xunta Sans" w:hAnsi="Xunta Sans"/>
          <w:sz w:val="22"/>
          <w:szCs w:val="22"/>
          <w:lang w:val="gl-ES"/>
        </w:rPr>
      </w:pPr>
      <w:r w:rsidRPr="00E865F5">
        <w:rPr>
          <w:rFonts w:ascii="Xunta Sans" w:hAnsi="Xunta Sans"/>
          <w:sz w:val="22"/>
          <w:szCs w:val="22"/>
          <w:lang w:val="gl-ES"/>
        </w:rPr>
        <w:t>A continuación expóñense de xeito pormenorizado as modificacións que se propoñen, e de forma particular para cada un dos centros directivos da Atriga, desglosadas segundo o tipo de proposta, entre as que se distinguen: as modificacións, creacións e  supresións de postos.</w:t>
      </w:r>
    </w:p>
    <w:p w14:paraId="08638D5F" w14:textId="77777777" w:rsidR="0022718F" w:rsidRPr="00E865F5" w:rsidRDefault="008F6E3B" w:rsidP="0022718F">
      <w:pPr>
        <w:pStyle w:val="Default"/>
        <w:spacing w:before="120" w:after="240" w:line="360" w:lineRule="auto"/>
        <w:jc w:val="both"/>
        <w:rPr>
          <w:rFonts w:ascii="Xunta Sans" w:hAnsi="Xunta Sans"/>
          <w:b/>
          <w:color w:val="auto"/>
          <w:sz w:val="22"/>
          <w:szCs w:val="22"/>
          <w:lang w:val="gl-ES"/>
        </w:rPr>
      </w:pPr>
      <w:r w:rsidRPr="00E865F5">
        <w:rPr>
          <w:rFonts w:ascii="Xunta Sans" w:hAnsi="Xunta Sans"/>
          <w:b/>
          <w:color w:val="auto"/>
          <w:sz w:val="22"/>
          <w:szCs w:val="22"/>
          <w:lang w:val="gl-ES"/>
        </w:rPr>
        <w:t xml:space="preserve">1.-  </w:t>
      </w:r>
      <w:r w:rsidR="0022718F" w:rsidRPr="00E865F5">
        <w:rPr>
          <w:rFonts w:ascii="Xunta Sans" w:hAnsi="Xunta Sans"/>
          <w:b/>
          <w:color w:val="auto"/>
          <w:sz w:val="22"/>
          <w:szCs w:val="22"/>
          <w:lang w:val="gl-ES"/>
        </w:rPr>
        <w:t xml:space="preserve">Creación de prazas na Delegación da Atriga en Pontevedra. Modificación xerada como consecuencia dos artigos 59 e 60 da Lei 7/2022, do 27 de decembro, de medidas fiscais e administrativas (DOG núm. 248, do 30 de decembro de 2022) </w:t>
      </w:r>
    </w:p>
    <w:p w14:paraId="6E333DE4"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Na Lei 7/2022, do 27 de decembro, de medidas fiscais e administrativas, en materia de xestión recadatoria, establécese a asunción progresiva das funcións de recadación en período executivo por parte da Atriga desempeñadas ata o momento da súa entrada en vigor, polas Zonas de Recadación reguladas no artigo 46 da Lei 11/1996, do 30 de decembro, de orzamentos xerais da Comunidade Autónoma de Galicia para 1997. Esa asunción producirase a medida que as persoas titulares das zonas cumpran 70 anos ou cesen por algunha das causas previstas na súa normativa e, en todo, caso a partir do 1 de xaneiro de 2026. Esta medida provocará maior eficiencia nas funcións de recadación das débedas en período executivo, xa que diminuirán os actuais custos de xestión e aumentarán os ingresos tributarios provocado polas sinerxías da xestión centralizada dos expedientes, tales como a aplicación de modernas técnicas informáticas e de intelixencia artificial, o uso de programas informáticos centralizados que realizan tarefas de forma automatizada e o acceso global á información tributaria.</w:t>
      </w:r>
    </w:p>
    <w:p w14:paraId="3EDA3F80"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Así, o artigo 60.1 da Lei 7/2022, do 27 de decembro, de medidas fiscais e administrativas, dispón que esta axencia “</w:t>
      </w:r>
      <w:r w:rsidRPr="00E865F5">
        <w:rPr>
          <w:rFonts w:ascii="Xunta Sans" w:hAnsi="Xunta Sans"/>
          <w:i/>
          <w:sz w:val="22"/>
          <w:szCs w:val="22"/>
          <w:lang w:val="gl-ES"/>
        </w:rPr>
        <w:t>asumirá progresivamente as funcións de recadación en período executivo en vía de constrinximento desempeñadas, no momento da entrada en vigor deste artigo, polas zonas de recadación reguladas no artigo 46 da Lei 11/1996, do 30 de decembro, de orzamentos xerais da Comunidade Autónoma de Galicia para 1997</w:t>
      </w:r>
      <w:r w:rsidRPr="00E865F5">
        <w:rPr>
          <w:rFonts w:ascii="Xunta Sans" w:hAnsi="Xunta Sans"/>
          <w:sz w:val="22"/>
          <w:szCs w:val="22"/>
          <w:lang w:val="gl-ES"/>
        </w:rPr>
        <w:t>”.</w:t>
      </w:r>
    </w:p>
    <w:p w14:paraId="55C2EC16"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 xml:space="preserve">O punto 2 do antedito artigo dispón que as zonas de recadación establecidas ao amparo </w:t>
      </w:r>
      <w:r w:rsidRPr="00E865F5">
        <w:rPr>
          <w:rFonts w:ascii="Xunta Sans" w:hAnsi="Xunta Sans"/>
          <w:sz w:val="22"/>
          <w:szCs w:val="22"/>
          <w:lang w:val="gl-ES"/>
        </w:rPr>
        <w:lastRenderedPageBreak/>
        <w:t>do artigo 46.3 da Lei 11/1996, do 30 de decembro, “</w:t>
      </w:r>
      <w:r w:rsidRPr="00E865F5">
        <w:rPr>
          <w:rFonts w:ascii="Xunta Sans" w:hAnsi="Xunta Sans"/>
          <w:i/>
          <w:sz w:val="22"/>
          <w:szCs w:val="22"/>
          <w:lang w:val="gl-ES"/>
        </w:rPr>
        <w:t>quedarán suprimidas o 1 de xaneiro de 2026, ou no momento anterior á indicada data no caso en que o recadador á fronte dalgunha das devanditas zonas cese no cargo por cumprimento dos 70 anos de idade, de acordo co establecido no artigo 16 do Decreto 51/2000, do 25 de febreiro, polo que se establece a organización recadatoria da Xunta de Galicia e o Estatuto dos recadadores de zona, ou por calquera do resto das causas establecidas nese artigo. No momento da supresión da correspondente zona as súas funcións serán asumidas pola Atriga</w:t>
      </w:r>
      <w:r w:rsidRPr="00E865F5">
        <w:rPr>
          <w:rFonts w:ascii="Xunta Sans" w:hAnsi="Xunta Sans"/>
          <w:sz w:val="22"/>
          <w:szCs w:val="22"/>
          <w:lang w:val="gl-ES"/>
        </w:rPr>
        <w:t>”.</w:t>
      </w:r>
    </w:p>
    <w:p w14:paraId="31E7F8FC"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Pola súa parte, o punto 5 do artigo precitado, establece que a Atriga “</w:t>
      </w:r>
      <w:r w:rsidRPr="00E865F5">
        <w:rPr>
          <w:rFonts w:ascii="Xunta Sans" w:hAnsi="Xunta Sans"/>
          <w:i/>
          <w:sz w:val="22"/>
          <w:szCs w:val="22"/>
          <w:lang w:val="gl-ES"/>
        </w:rPr>
        <w:t>asumirá cos seus propios medios, mediante persoal funcionario, as funcións de recadación desempeñadas polas zonas de recadación, de acordo co establecido nesta disposición</w:t>
      </w:r>
      <w:r w:rsidRPr="00E865F5">
        <w:rPr>
          <w:rFonts w:ascii="Xunta Sans" w:hAnsi="Xunta Sans"/>
          <w:sz w:val="22"/>
          <w:szCs w:val="22"/>
          <w:lang w:val="gl-ES"/>
        </w:rPr>
        <w:t>”.</w:t>
      </w:r>
    </w:p>
    <w:p w14:paraId="2B47B217"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 xml:space="preserve">As zonas de recadación teñen encomendada a recadación executiva das débedas correspondentes aos contribuíntes con domicilio fiscal no territorio da Comunidade Autónoma de Galicia, o que implica a notificación das providencias de constrinximento, ditado e notificación de dilixencias de embargo e trabas. </w:t>
      </w:r>
    </w:p>
    <w:p w14:paraId="7887EE53"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Debemos insistir no feito de que a supresión das Zonas de Recadación supón que a Atriga exerza as competencias; de xeito particular, os departamentos de Recadación das delegacións, responsables da tramitación das competencias relativas á recadación voluntaria, a sinatura das providencias de constrinximento dos seus debedores, a resolución dos recursos de reposición, aprazamentos e fraccionamentos, aplicación de ingresos tributarios, etc. Os citados departamentos, polo tanto, verán incrementadas as súas funcións, pasando tamén a levar a cabo todas as actuacións materiais relativas á recadación executiva, razón pola que se fai necesaria a creación dunha unidade dependente dos devanditos departamentos de Recadación, que asumirá ditas actuacións.</w:t>
      </w:r>
    </w:p>
    <w:p w14:paraId="11CEDB6B"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 xml:space="preserve">Por conseguinte, asumir e exercer as funcións de recadación executiva por parte da Atriga supón a necesidade de acometer modificacións nos cadros de persoal para poder distribuír axeitadamente as cargas de traballo e aplicar con eficacia e eficiencia as novas actuacións. </w:t>
      </w:r>
    </w:p>
    <w:p w14:paraId="47C455B0" w14:textId="5159EB00"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 xml:space="preserve">A Zona de Recadación de Ourense quedou suprimida o 23 de marzo de 2023, as Zonas de </w:t>
      </w:r>
      <w:r w:rsidRPr="00E865F5">
        <w:rPr>
          <w:rFonts w:ascii="Xunta Sans" w:hAnsi="Xunta Sans"/>
          <w:sz w:val="22"/>
          <w:szCs w:val="22"/>
          <w:lang w:val="gl-ES"/>
        </w:rPr>
        <w:lastRenderedPageBreak/>
        <w:t xml:space="preserve">A Coruña e Lugo o 10 de setembro de 2023 e </w:t>
      </w:r>
      <w:r w:rsidR="00C20DD2" w:rsidRPr="00E865F5">
        <w:rPr>
          <w:rFonts w:ascii="Xunta Sans" w:hAnsi="Xunta Sans"/>
          <w:sz w:val="22"/>
          <w:szCs w:val="22"/>
          <w:lang w:val="gl-ES"/>
        </w:rPr>
        <w:t xml:space="preserve">a </w:t>
      </w:r>
      <w:r w:rsidRPr="00E865F5">
        <w:rPr>
          <w:rFonts w:ascii="Xunta Sans" w:hAnsi="Xunta Sans"/>
          <w:sz w:val="22"/>
          <w:szCs w:val="22"/>
          <w:lang w:val="gl-ES"/>
        </w:rPr>
        <w:t>Zona de Recadación de Vigo o día 6 de setembro de 2024, datas nas que se produciu o cese do seu respectivo recadador por cumprir os 70 anos. En consecuencia, a Atriga veuse na obriga de levar a cabo as modificacións oportunas da RPT ao amparo da Lei 7/2022, do 27 de decembro, de medidas fiscais e administrativas, sendo publicadas mediante Resolución do 3 de marzo de 202</w:t>
      </w:r>
      <w:r w:rsidR="001C4A7E" w:rsidRPr="00E865F5">
        <w:rPr>
          <w:rFonts w:ascii="Xunta Sans" w:hAnsi="Xunta Sans"/>
          <w:sz w:val="22"/>
          <w:szCs w:val="22"/>
          <w:lang w:val="gl-ES"/>
        </w:rPr>
        <w:t>3 (DOG núm. 48, do 9 de marzo),</w:t>
      </w:r>
      <w:r w:rsidRPr="00E865F5">
        <w:rPr>
          <w:rFonts w:ascii="Xunta Sans" w:hAnsi="Xunta Sans"/>
          <w:sz w:val="22"/>
          <w:szCs w:val="22"/>
          <w:lang w:val="gl-ES"/>
        </w:rPr>
        <w:t xml:space="preserve"> Resolución do 7 de xullo de 2023 (DOG núm. 138, do 20 de xullo)</w:t>
      </w:r>
      <w:r w:rsidR="001C4A7E" w:rsidRPr="00E865F5">
        <w:rPr>
          <w:rFonts w:ascii="Xunta Sans" w:hAnsi="Xunta Sans"/>
          <w:sz w:val="22"/>
          <w:szCs w:val="22"/>
          <w:lang w:val="gl-ES"/>
        </w:rPr>
        <w:t xml:space="preserve"> e Resolución do </w:t>
      </w:r>
      <w:r w:rsidR="001C4A7E" w:rsidRPr="00E865F5">
        <w:rPr>
          <w:rFonts w:ascii="Xunta Sans" w:hAnsi="Xunta Sans"/>
          <w:color w:val="auto"/>
          <w:sz w:val="22"/>
          <w:szCs w:val="22"/>
          <w:lang w:val="gl-ES"/>
        </w:rPr>
        <w:t>24 de xullo de 2024 (DOG do 25 de xuño de 2024)</w:t>
      </w:r>
      <w:r w:rsidRPr="00E865F5">
        <w:rPr>
          <w:rFonts w:ascii="Xunta Sans" w:hAnsi="Xunta Sans"/>
          <w:sz w:val="22"/>
          <w:szCs w:val="22"/>
          <w:lang w:val="gl-ES"/>
        </w:rPr>
        <w:t xml:space="preserve">. Estas modificacións consistiron na creación de postos nos servizos centrais e nas Delegacións afectadas para dar cobertura á asunción das novas funcións de recadación de débedas en período executivo e as actuacións derivadas destas. </w:t>
      </w:r>
    </w:p>
    <w:p w14:paraId="52181528"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 xml:space="preserve">Como xa se sinalara na documentación xustificativa achegada nas modificacións anteriores, para a asunción das funcións na medida en que se supriman outras zonas de recadación cumpriría levar a cabo progresivamente novas modificacións na RPT que afectarían ás restantes delegacións da Atriga, e que se traducirían na dotación dos postos necesarios estimados en función da </w:t>
      </w:r>
      <w:r w:rsidRPr="00E865F5">
        <w:rPr>
          <w:rFonts w:ascii="Xunta Sans" w:hAnsi="Xunta Sans"/>
          <w:sz w:val="22"/>
          <w:szCs w:val="22"/>
          <w:u w:val="single"/>
          <w:lang w:val="gl-ES"/>
        </w:rPr>
        <w:t>área xeográfica</w:t>
      </w:r>
      <w:r w:rsidRPr="00E865F5">
        <w:rPr>
          <w:rFonts w:ascii="Xunta Sans" w:hAnsi="Xunta Sans"/>
          <w:sz w:val="22"/>
          <w:szCs w:val="22"/>
          <w:lang w:val="gl-ES"/>
        </w:rPr>
        <w:t xml:space="preserve"> sobre a que repercuten e, por conseguinte, en función do </w:t>
      </w:r>
      <w:r w:rsidRPr="00E865F5">
        <w:rPr>
          <w:rFonts w:ascii="Xunta Sans" w:hAnsi="Xunta Sans"/>
          <w:sz w:val="22"/>
          <w:szCs w:val="22"/>
          <w:u w:val="single"/>
          <w:lang w:val="gl-ES"/>
        </w:rPr>
        <w:t>número de contribuíntes afectados</w:t>
      </w:r>
      <w:r w:rsidRPr="00E865F5">
        <w:rPr>
          <w:rFonts w:ascii="Xunta Sans" w:hAnsi="Xunta Sans"/>
          <w:sz w:val="22"/>
          <w:szCs w:val="22"/>
          <w:lang w:val="gl-ES"/>
        </w:rPr>
        <w:t xml:space="preserve">. </w:t>
      </w:r>
    </w:p>
    <w:p w14:paraId="00F07FAB" w14:textId="02273291"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Na actualidade</w:t>
      </w:r>
      <w:r w:rsidR="001C4A7E" w:rsidRPr="00E865F5">
        <w:rPr>
          <w:rFonts w:ascii="Xunta Sans" w:hAnsi="Xunta Sans"/>
          <w:sz w:val="22"/>
          <w:szCs w:val="22"/>
          <w:lang w:val="gl-ES"/>
        </w:rPr>
        <w:t>,</w:t>
      </w:r>
      <w:r w:rsidRPr="00E865F5">
        <w:rPr>
          <w:rFonts w:ascii="Xunta Sans" w:hAnsi="Xunta Sans"/>
          <w:sz w:val="22"/>
          <w:szCs w:val="22"/>
          <w:lang w:val="gl-ES"/>
        </w:rPr>
        <w:t xml:space="preserve"> cómpre acometer a derradeira modificación que afecta aos postos de traballo da delegación da Atriga en Pontevedra, xa que a devandita Lei 7/2022 establecía como data límite para completar a asunción das zonas o 1 de xaneiro de 2026.</w:t>
      </w:r>
    </w:p>
    <w:p w14:paraId="255E7852" w14:textId="640C72A1"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 xml:space="preserve">Para isto, terase en conta que cada Zona de Recadación está composta por un recadador e por persoal colaborador, no caso concreto da Zona de Pontevedra, conforman un total  4,25 efectivos </w:t>
      </w:r>
      <w:r w:rsidR="001C4A7E" w:rsidRPr="00E865F5">
        <w:rPr>
          <w:rFonts w:ascii="Xunta Sans" w:hAnsi="Xunta Sans"/>
          <w:sz w:val="22"/>
          <w:szCs w:val="22"/>
          <w:lang w:val="gl-ES"/>
        </w:rPr>
        <w:t xml:space="preserve">xa que </w:t>
      </w:r>
      <w:r w:rsidRPr="00E865F5">
        <w:rPr>
          <w:rFonts w:ascii="Xunta Sans" w:hAnsi="Xunta Sans"/>
          <w:sz w:val="22"/>
          <w:szCs w:val="22"/>
          <w:lang w:val="gl-ES"/>
        </w:rPr>
        <w:t>compart</w:t>
      </w:r>
      <w:r w:rsidR="001C4A7E" w:rsidRPr="00E865F5">
        <w:rPr>
          <w:rFonts w:ascii="Xunta Sans" w:hAnsi="Xunta Sans"/>
          <w:sz w:val="22"/>
          <w:szCs w:val="22"/>
          <w:lang w:val="gl-ES"/>
        </w:rPr>
        <w:t>en</w:t>
      </w:r>
      <w:r w:rsidRPr="00E865F5">
        <w:rPr>
          <w:rFonts w:ascii="Xunta Sans" w:hAnsi="Xunta Sans"/>
          <w:sz w:val="22"/>
          <w:szCs w:val="22"/>
          <w:lang w:val="gl-ES"/>
        </w:rPr>
        <w:t xml:space="preserve"> unha persoa para as tarefas informáticas con outras tres zonas máis. </w:t>
      </w:r>
    </w:p>
    <w:p w14:paraId="343ABA48"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Pola súa parte, a Delegación da Atriga en Pontevedra conta con catro efectivos no Departamento de Recadación (2 técnicos -1 xefatura de Departamento, 1 xefatura de Equipo e  2 efectivos de corpos xerais).</w:t>
      </w:r>
    </w:p>
    <w:p w14:paraId="4C092EFD"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 xml:space="preserve">Para desempeñar as novas funcións, proponse a dotación da Delegación de Pontevedra con tres (3) efectivos, dous (2) para o Departamento de Recadación e un (1) deles para reforzar as tarefas de notificacións e, polo tanto, dependente da persoa a cargo da </w:t>
      </w:r>
      <w:r w:rsidRPr="00E865F5">
        <w:rPr>
          <w:rFonts w:ascii="Xunta Sans" w:hAnsi="Xunta Sans"/>
          <w:sz w:val="22"/>
          <w:szCs w:val="22"/>
          <w:lang w:val="gl-ES"/>
        </w:rPr>
        <w:lastRenderedPageBreak/>
        <w:t>Delegación.</w:t>
      </w:r>
    </w:p>
    <w:p w14:paraId="175C8567"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 xml:space="preserve">O número de efectivos que se propón ven determinado polo volume da débeda cargada e de actuacións realizadas pola Zona de Recadación de Pontevedra, mantendo o criterio de reparto en función do domicilio fiscal do contribuínte. Lémbrese a relevancia de tomar en consideración a </w:t>
      </w:r>
      <w:r w:rsidRPr="00E865F5">
        <w:rPr>
          <w:rFonts w:ascii="Xunta Sans" w:hAnsi="Xunta Sans"/>
          <w:sz w:val="22"/>
          <w:szCs w:val="22"/>
          <w:u w:val="single"/>
          <w:lang w:val="gl-ES"/>
        </w:rPr>
        <w:t>área xeográfica</w:t>
      </w:r>
      <w:r w:rsidRPr="00E865F5">
        <w:rPr>
          <w:rFonts w:ascii="Xunta Sans" w:hAnsi="Xunta Sans"/>
          <w:sz w:val="22"/>
          <w:szCs w:val="22"/>
          <w:lang w:val="gl-ES"/>
        </w:rPr>
        <w:t xml:space="preserve"> sobre a que repercute e, por conseguinte, o </w:t>
      </w:r>
      <w:r w:rsidRPr="00E865F5">
        <w:rPr>
          <w:rFonts w:ascii="Xunta Sans" w:hAnsi="Xunta Sans"/>
          <w:sz w:val="22"/>
          <w:szCs w:val="22"/>
          <w:u w:val="single"/>
          <w:lang w:val="gl-ES"/>
        </w:rPr>
        <w:t>número de contribuíntes afectados</w:t>
      </w:r>
      <w:r w:rsidRPr="00E865F5">
        <w:rPr>
          <w:rFonts w:ascii="Xunta Sans" w:hAnsi="Xunta Sans"/>
          <w:sz w:val="22"/>
          <w:szCs w:val="22"/>
          <w:lang w:val="gl-ES"/>
        </w:rPr>
        <w:t xml:space="preserve">. </w:t>
      </w:r>
    </w:p>
    <w:p w14:paraId="53768859"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 xml:space="preserve">Así, a media de providencias de constrinximento cargadas nos últimos cinco anos á Zona de Pontevedra foi de 8.519, que xeraron 4.611 dilixencias de embargo e 13.899 notificacións. </w:t>
      </w:r>
    </w:p>
    <w:p w14:paraId="0559A690" w14:textId="77777777" w:rsidR="0022718F" w:rsidRPr="00E865F5" w:rsidRDefault="0022718F" w:rsidP="0022718F">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Polo exposto, proponse a creación dunha (1) Xefatura de Equipo, de adscrición a persoal funcionario das escalas de finanzas, e dúas (2) xefaturas de Negociado Administrativo, de corpos xerais da Administración Xeral da Comunidade Autónoma, encadrados na área funcional tributaria,  coas características que se describen a continuación:</w:t>
      </w:r>
    </w:p>
    <w:tbl>
      <w:tblPr>
        <w:tblpPr w:leftFromText="141" w:rightFromText="141" w:vertAnchor="text" w:horzAnchor="margin" w:tblpXSpec="center" w:tblpY="42"/>
        <w:tblW w:w="9918" w:type="dxa"/>
        <w:tblLayout w:type="fixed"/>
        <w:tblCellMar>
          <w:left w:w="70" w:type="dxa"/>
          <w:right w:w="70" w:type="dxa"/>
        </w:tblCellMar>
        <w:tblLook w:val="04A0" w:firstRow="1" w:lastRow="0" w:firstColumn="1" w:lastColumn="0" w:noHBand="0" w:noVBand="1"/>
      </w:tblPr>
      <w:tblGrid>
        <w:gridCol w:w="2263"/>
        <w:gridCol w:w="1985"/>
        <w:gridCol w:w="850"/>
        <w:gridCol w:w="567"/>
        <w:gridCol w:w="567"/>
        <w:gridCol w:w="709"/>
        <w:gridCol w:w="851"/>
        <w:gridCol w:w="1134"/>
        <w:gridCol w:w="992"/>
      </w:tblGrid>
      <w:tr w:rsidR="0022718F" w:rsidRPr="00E865F5" w14:paraId="4828EE6E" w14:textId="77777777" w:rsidTr="00A54A03">
        <w:trPr>
          <w:trHeight w:val="495"/>
        </w:trPr>
        <w:tc>
          <w:tcPr>
            <w:tcW w:w="9918" w:type="dxa"/>
            <w:gridSpan w:val="9"/>
            <w:tcBorders>
              <w:top w:val="single" w:sz="4" w:space="0" w:color="4F81BD"/>
              <w:left w:val="single" w:sz="4" w:space="0" w:color="4F81BD"/>
              <w:bottom w:val="single" w:sz="8" w:space="0" w:color="4F81BD"/>
              <w:right w:val="single" w:sz="4" w:space="0" w:color="4F81BD"/>
            </w:tcBorders>
            <w:shd w:val="clear" w:color="auto" w:fill="auto"/>
          </w:tcPr>
          <w:p w14:paraId="5B5788D3"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CENTRO DE DESTINO: DELEGACIÓN DE PONTEVEDRA</w:t>
            </w:r>
          </w:p>
        </w:tc>
      </w:tr>
      <w:tr w:rsidR="0022718F" w:rsidRPr="00E865F5" w14:paraId="1A9DA3A9" w14:textId="77777777" w:rsidTr="00A54A03">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654FBB64"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3ED4C578"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850" w:type="dxa"/>
            <w:tcBorders>
              <w:top w:val="single" w:sz="4" w:space="0" w:color="4F81BD"/>
              <w:left w:val="nil"/>
              <w:bottom w:val="single" w:sz="8" w:space="0" w:color="4F81BD"/>
              <w:right w:val="single" w:sz="4" w:space="0" w:color="4F81BD"/>
            </w:tcBorders>
          </w:tcPr>
          <w:p w14:paraId="03A853C8"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6BA2C232"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567" w:type="dxa"/>
            <w:tcBorders>
              <w:top w:val="single" w:sz="4" w:space="0" w:color="4F81BD"/>
              <w:left w:val="nil"/>
              <w:bottom w:val="single" w:sz="8" w:space="0" w:color="4F81BD"/>
              <w:right w:val="single" w:sz="4" w:space="0" w:color="4F81BD"/>
            </w:tcBorders>
            <w:shd w:val="clear" w:color="auto" w:fill="auto"/>
            <w:hideMark/>
          </w:tcPr>
          <w:p w14:paraId="5E00EE40"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64C0F147"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1" w:type="dxa"/>
            <w:tcBorders>
              <w:top w:val="single" w:sz="4" w:space="0" w:color="4F81BD"/>
              <w:left w:val="single" w:sz="4" w:space="0" w:color="4F81BD"/>
              <w:bottom w:val="single" w:sz="8" w:space="0" w:color="4F81BD"/>
              <w:right w:val="single" w:sz="4" w:space="0" w:color="4F81BD"/>
            </w:tcBorders>
          </w:tcPr>
          <w:p w14:paraId="58F51D70"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1134" w:type="dxa"/>
            <w:tcBorders>
              <w:top w:val="single" w:sz="4" w:space="0" w:color="4F81BD"/>
              <w:left w:val="single" w:sz="4" w:space="0" w:color="4F81BD"/>
              <w:bottom w:val="single" w:sz="8" w:space="0" w:color="4F81BD"/>
              <w:right w:val="single" w:sz="4" w:space="0" w:color="4F81BD"/>
            </w:tcBorders>
          </w:tcPr>
          <w:p w14:paraId="4E773A10"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ÁREA FUNCIONAL</w:t>
            </w:r>
          </w:p>
        </w:tc>
        <w:tc>
          <w:tcPr>
            <w:tcW w:w="992" w:type="dxa"/>
            <w:tcBorders>
              <w:top w:val="single" w:sz="4" w:space="0" w:color="4F81BD"/>
              <w:left w:val="single" w:sz="4" w:space="0" w:color="4F81BD"/>
              <w:bottom w:val="single" w:sz="8" w:space="0" w:color="4F81BD"/>
              <w:right w:val="single" w:sz="4" w:space="0" w:color="4F81BD"/>
            </w:tcBorders>
          </w:tcPr>
          <w:p w14:paraId="4EFB52A0"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22718F" w:rsidRPr="00E865F5" w14:paraId="6323D67B" w14:textId="77777777" w:rsidTr="00A54A03">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2C9C5493" w14:textId="2523C9D9" w:rsidR="0022718F" w:rsidRPr="00E865F5" w:rsidRDefault="0022718F" w:rsidP="00E90E47">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w:t>
            </w:r>
            <w:r w:rsidR="00E90E47" w:rsidRPr="00E865F5">
              <w:rPr>
                <w:rFonts w:ascii="Xunta Sans" w:hAnsi="Xunta Sans" w:cs="Arial"/>
                <w:sz w:val="16"/>
                <w:szCs w:val="16"/>
                <w:lang w:val="gl-ES"/>
              </w:rPr>
              <w:t>36001</w:t>
            </w:r>
            <w:r w:rsidRPr="00E865F5">
              <w:rPr>
                <w:rFonts w:ascii="Xunta Sans" w:hAnsi="Xunta Sans" w:cs="Arial"/>
                <w:sz w:val="16"/>
                <w:szCs w:val="16"/>
                <w:lang w:val="gl-ES"/>
              </w:rPr>
              <w:t>007</w:t>
            </w:r>
          </w:p>
        </w:tc>
        <w:tc>
          <w:tcPr>
            <w:tcW w:w="1985" w:type="dxa"/>
            <w:tcBorders>
              <w:top w:val="single" w:sz="8" w:space="0" w:color="4F81BD"/>
              <w:left w:val="nil"/>
              <w:bottom w:val="single" w:sz="8" w:space="0" w:color="4F81BD"/>
              <w:right w:val="single" w:sz="4" w:space="0" w:color="4F81BD"/>
            </w:tcBorders>
            <w:shd w:val="clear" w:color="DBE5F1" w:fill="auto"/>
          </w:tcPr>
          <w:p w14:paraId="04655E80"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Negociado Administrativo I</w:t>
            </w:r>
          </w:p>
        </w:tc>
        <w:tc>
          <w:tcPr>
            <w:tcW w:w="850" w:type="dxa"/>
            <w:tcBorders>
              <w:top w:val="single" w:sz="8" w:space="0" w:color="4F81BD"/>
              <w:left w:val="nil"/>
              <w:bottom w:val="single" w:sz="8" w:space="0" w:color="4F81BD"/>
              <w:right w:val="single" w:sz="4" w:space="0" w:color="4F81BD"/>
            </w:tcBorders>
            <w:shd w:val="clear" w:color="DBE5F1" w:fill="auto"/>
          </w:tcPr>
          <w:p w14:paraId="3FE718D6"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A2C1C2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1FB09665"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18</w:t>
            </w:r>
          </w:p>
        </w:tc>
        <w:tc>
          <w:tcPr>
            <w:tcW w:w="567" w:type="dxa"/>
            <w:tcBorders>
              <w:top w:val="single" w:sz="8" w:space="0" w:color="4F81BD"/>
              <w:left w:val="nil"/>
              <w:bottom w:val="single" w:sz="8" w:space="0" w:color="4F81BD"/>
              <w:right w:val="single" w:sz="4" w:space="0" w:color="4F81BD"/>
            </w:tcBorders>
            <w:shd w:val="clear" w:color="DBE5F1" w:fill="auto"/>
          </w:tcPr>
          <w:p w14:paraId="54867390"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450C311B"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XERAL</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7FC4B1D2"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37E6BD66"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TRI</w:t>
            </w: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29FCD27D"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3659</w:t>
            </w:r>
          </w:p>
        </w:tc>
      </w:tr>
      <w:tr w:rsidR="0022718F" w:rsidRPr="00E865F5" w14:paraId="7D6CC5BC" w14:textId="77777777" w:rsidTr="00A54A03">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70E81B0D" w14:textId="1A1431B4" w:rsidR="0022718F" w:rsidRPr="00E865F5" w:rsidRDefault="00E90E47" w:rsidP="00E90E47">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w:t>
            </w:r>
            <w:r w:rsidR="0022718F" w:rsidRPr="00E865F5">
              <w:rPr>
                <w:rFonts w:ascii="Xunta Sans" w:hAnsi="Xunta Sans" w:cs="Arial"/>
                <w:sz w:val="16"/>
                <w:szCs w:val="16"/>
                <w:lang w:val="gl-ES"/>
              </w:rPr>
              <w:t>1000036001165</w:t>
            </w:r>
          </w:p>
        </w:tc>
        <w:tc>
          <w:tcPr>
            <w:tcW w:w="1985" w:type="dxa"/>
            <w:tcBorders>
              <w:top w:val="single" w:sz="8" w:space="0" w:color="4F81BD"/>
              <w:left w:val="nil"/>
              <w:bottom w:val="single" w:sz="8" w:space="0" w:color="4F81BD"/>
              <w:right w:val="single" w:sz="4" w:space="0" w:color="4F81BD"/>
            </w:tcBorders>
            <w:shd w:val="clear" w:color="DBE5F1" w:fill="auto"/>
          </w:tcPr>
          <w:p w14:paraId="1362B0EB"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 Equipo</w:t>
            </w:r>
          </w:p>
        </w:tc>
        <w:tc>
          <w:tcPr>
            <w:tcW w:w="850" w:type="dxa"/>
            <w:tcBorders>
              <w:top w:val="single" w:sz="8" w:space="0" w:color="4F81BD"/>
              <w:left w:val="nil"/>
              <w:bottom w:val="single" w:sz="8" w:space="0" w:color="4F81BD"/>
              <w:right w:val="single" w:sz="4" w:space="0" w:color="4F81BD"/>
            </w:tcBorders>
            <w:shd w:val="clear" w:color="DBE5F1" w:fill="auto"/>
          </w:tcPr>
          <w:p w14:paraId="4C29F020"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7FEDE3C6"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25</w:t>
            </w:r>
          </w:p>
        </w:tc>
        <w:tc>
          <w:tcPr>
            <w:tcW w:w="567" w:type="dxa"/>
            <w:tcBorders>
              <w:top w:val="single" w:sz="8" w:space="0" w:color="4F81BD"/>
              <w:left w:val="nil"/>
              <w:bottom w:val="single" w:sz="8" w:space="0" w:color="4F81BD"/>
              <w:right w:val="single" w:sz="4" w:space="0" w:color="4F81BD"/>
            </w:tcBorders>
            <w:shd w:val="clear" w:color="DBE5F1" w:fill="auto"/>
          </w:tcPr>
          <w:p w14:paraId="64480F33"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3B7C0380"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1F9F1587"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35098F38" w14:textId="77777777" w:rsidR="0022718F" w:rsidRPr="00E865F5" w:rsidRDefault="0022718F" w:rsidP="003926BE">
            <w:pPr>
              <w:spacing w:before="120" w:after="0" w:line="240" w:lineRule="auto"/>
              <w:jc w:val="both"/>
              <w:rPr>
                <w:rFonts w:ascii="Xunta Sans" w:hAnsi="Xunta Sans" w:cs="Arial"/>
                <w:sz w:val="16"/>
                <w:szCs w:val="16"/>
                <w:lang w:val="gl-ES"/>
              </w:rPr>
            </w:pP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4AC83381"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2571</w:t>
            </w:r>
          </w:p>
        </w:tc>
      </w:tr>
      <w:tr w:rsidR="0022718F" w:rsidRPr="00E865F5" w14:paraId="2F0CE8C3" w14:textId="77777777" w:rsidTr="00A54A03">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50EAB063" w14:textId="384746F5" w:rsidR="0022718F" w:rsidRPr="00E865F5" w:rsidRDefault="0022718F" w:rsidP="00E90E47">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FCA291000036</w:t>
            </w:r>
            <w:r w:rsidR="007512E8" w:rsidRPr="00E865F5">
              <w:rPr>
                <w:rFonts w:ascii="Xunta Sans" w:hAnsi="Xunta Sans" w:cs="Arial"/>
                <w:sz w:val="16"/>
                <w:szCs w:val="16"/>
                <w:lang w:val="gl-ES"/>
              </w:rPr>
              <w:t>001</w:t>
            </w:r>
            <w:r w:rsidRPr="00E865F5">
              <w:rPr>
                <w:rFonts w:ascii="Xunta Sans" w:hAnsi="Xunta Sans" w:cs="Arial"/>
                <w:sz w:val="16"/>
                <w:szCs w:val="16"/>
                <w:lang w:val="gl-ES"/>
              </w:rPr>
              <w:t>172</w:t>
            </w:r>
          </w:p>
        </w:tc>
        <w:tc>
          <w:tcPr>
            <w:tcW w:w="1985" w:type="dxa"/>
            <w:tcBorders>
              <w:top w:val="single" w:sz="8" w:space="0" w:color="4F81BD"/>
              <w:left w:val="nil"/>
              <w:bottom w:val="single" w:sz="8" w:space="0" w:color="4F81BD"/>
              <w:right w:val="single" w:sz="4" w:space="0" w:color="4F81BD"/>
            </w:tcBorders>
            <w:shd w:val="clear" w:color="DBE5F1" w:fill="auto"/>
          </w:tcPr>
          <w:p w14:paraId="567D9FCE"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Negociado Administrativo III</w:t>
            </w:r>
          </w:p>
        </w:tc>
        <w:tc>
          <w:tcPr>
            <w:tcW w:w="850" w:type="dxa"/>
            <w:tcBorders>
              <w:top w:val="single" w:sz="8" w:space="0" w:color="4F81BD"/>
              <w:left w:val="nil"/>
              <w:bottom w:val="single" w:sz="8" w:space="0" w:color="4F81BD"/>
              <w:right w:val="single" w:sz="4" w:space="0" w:color="4F81BD"/>
            </w:tcBorders>
            <w:shd w:val="clear" w:color="DBE5F1" w:fill="auto"/>
          </w:tcPr>
          <w:p w14:paraId="2C687382"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A2C1C2</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3E241B9E"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18</w:t>
            </w:r>
          </w:p>
        </w:tc>
        <w:tc>
          <w:tcPr>
            <w:tcW w:w="567" w:type="dxa"/>
            <w:tcBorders>
              <w:top w:val="single" w:sz="8" w:space="0" w:color="4F81BD"/>
              <w:left w:val="nil"/>
              <w:bottom w:val="single" w:sz="8" w:space="0" w:color="4F81BD"/>
              <w:right w:val="single" w:sz="4" w:space="0" w:color="4F81BD"/>
            </w:tcBorders>
            <w:shd w:val="clear" w:color="DBE5F1" w:fill="auto"/>
          </w:tcPr>
          <w:p w14:paraId="0A444AA1"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w:t>
            </w:r>
          </w:p>
        </w:tc>
        <w:tc>
          <w:tcPr>
            <w:tcW w:w="709" w:type="dxa"/>
            <w:tcBorders>
              <w:top w:val="single" w:sz="8" w:space="0" w:color="4F81BD"/>
              <w:left w:val="nil"/>
              <w:bottom w:val="single" w:sz="8" w:space="0" w:color="4F81BD"/>
              <w:right w:val="single" w:sz="4" w:space="0" w:color="4F81BD"/>
            </w:tcBorders>
            <w:shd w:val="clear" w:color="DBE5F1" w:fill="auto"/>
          </w:tcPr>
          <w:p w14:paraId="78EFA7E0"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XERAL</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1D082EB8"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1134" w:type="dxa"/>
            <w:tcBorders>
              <w:top w:val="single" w:sz="8" w:space="0" w:color="4F81BD"/>
              <w:left w:val="single" w:sz="4" w:space="0" w:color="4F81BD"/>
              <w:bottom w:val="single" w:sz="8" w:space="0" w:color="4F81BD"/>
              <w:right w:val="single" w:sz="4" w:space="0" w:color="4F81BD"/>
            </w:tcBorders>
            <w:shd w:val="clear" w:color="DBE5F1" w:fill="auto"/>
          </w:tcPr>
          <w:p w14:paraId="5DF50383"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TRI</w:t>
            </w: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1B949B0C"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3659</w:t>
            </w:r>
          </w:p>
        </w:tc>
      </w:tr>
    </w:tbl>
    <w:p w14:paraId="35A4D3A9" w14:textId="77777777" w:rsidR="00824B9F" w:rsidRPr="00E865F5" w:rsidRDefault="00824B9F" w:rsidP="001C4A7E">
      <w:pPr>
        <w:pStyle w:val="Default"/>
        <w:ind w:left="-567"/>
        <w:jc w:val="both"/>
        <w:rPr>
          <w:rFonts w:ascii="Xunta Sans" w:hAnsi="Xunta Sans"/>
          <w:i/>
          <w:sz w:val="20"/>
          <w:szCs w:val="20"/>
          <w:lang w:val="gl-ES"/>
        </w:rPr>
      </w:pPr>
    </w:p>
    <w:p w14:paraId="0A728874" w14:textId="0CDDD79A" w:rsidR="001C4A7E" w:rsidRPr="00E865F5" w:rsidRDefault="001C4A7E" w:rsidP="001C4A7E">
      <w:pPr>
        <w:pStyle w:val="Default"/>
        <w:ind w:left="-567"/>
        <w:jc w:val="both"/>
        <w:rPr>
          <w:rFonts w:ascii="Xunta Sans" w:hAnsi="Xunta Sans"/>
          <w:i/>
          <w:sz w:val="20"/>
          <w:szCs w:val="20"/>
          <w:lang w:val="gl-ES"/>
        </w:rPr>
      </w:pPr>
      <w:r w:rsidRPr="00E865F5">
        <w:rPr>
          <w:rFonts w:ascii="Xunta Sans" w:hAnsi="Xunta Sans"/>
          <w:i/>
          <w:sz w:val="20"/>
          <w:szCs w:val="20"/>
          <w:lang w:val="gl-ES"/>
        </w:rPr>
        <w:t>Nota explicativa: os códigos empregados nos cadros teñen a seguinte descrición:</w:t>
      </w:r>
    </w:p>
    <w:p w14:paraId="255CD565" w14:textId="77777777" w:rsidR="001C4A7E" w:rsidRPr="00E865F5" w:rsidRDefault="001C4A7E" w:rsidP="001C4A7E">
      <w:pPr>
        <w:pStyle w:val="Default"/>
        <w:ind w:left="-567"/>
        <w:jc w:val="both"/>
        <w:rPr>
          <w:rFonts w:ascii="Xunta Sans" w:hAnsi="Xunta Sans"/>
          <w:i/>
          <w:sz w:val="20"/>
          <w:szCs w:val="20"/>
          <w:lang w:val="gl-ES"/>
        </w:rPr>
      </w:pPr>
      <w:r w:rsidRPr="00E865F5">
        <w:rPr>
          <w:rFonts w:ascii="Xunta Sans" w:hAnsi="Xunta Sans"/>
          <w:i/>
          <w:sz w:val="20"/>
          <w:szCs w:val="20"/>
          <w:lang w:val="gl-ES"/>
        </w:rPr>
        <w:t>Código</w:t>
      </w:r>
      <w:r w:rsidRPr="00E865F5">
        <w:rPr>
          <w:rFonts w:ascii="Xunta Sans" w:hAnsi="Xunta Sans"/>
          <w:i/>
          <w:sz w:val="20"/>
          <w:szCs w:val="20"/>
          <w:lang w:val="gl-ES"/>
        </w:rPr>
        <w:tab/>
        <w:t>Descrición do Corpo/Escala</w:t>
      </w:r>
    </w:p>
    <w:p w14:paraId="75733930" w14:textId="77777777" w:rsidR="001C4A7E" w:rsidRPr="00E865F5" w:rsidRDefault="001C4A7E" w:rsidP="001C4A7E">
      <w:pPr>
        <w:pStyle w:val="Default"/>
        <w:ind w:left="-567"/>
        <w:jc w:val="both"/>
        <w:rPr>
          <w:rFonts w:ascii="Xunta Sans" w:hAnsi="Xunta Sans"/>
          <w:i/>
          <w:sz w:val="20"/>
          <w:szCs w:val="20"/>
          <w:lang w:val="gl-ES"/>
        </w:rPr>
      </w:pPr>
      <w:r w:rsidRPr="00E865F5">
        <w:rPr>
          <w:rFonts w:ascii="Xunta Sans" w:hAnsi="Xunta Sans"/>
          <w:i/>
          <w:sz w:val="20"/>
          <w:szCs w:val="20"/>
          <w:lang w:val="gl-ES"/>
        </w:rPr>
        <w:t>XSL</w:t>
      </w:r>
      <w:r w:rsidRPr="00E865F5">
        <w:rPr>
          <w:rFonts w:ascii="Xunta Sans" w:hAnsi="Xunta Sans"/>
          <w:i/>
          <w:sz w:val="20"/>
          <w:szCs w:val="20"/>
          <w:lang w:val="gl-ES"/>
        </w:rPr>
        <w:tab/>
      </w:r>
      <w:r w:rsidRPr="00E865F5">
        <w:rPr>
          <w:rFonts w:ascii="Xunta Sans" w:hAnsi="Xunta Sans"/>
          <w:i/>
          <w:sz w:val="20"/>
          <w:szCs w:val="20"/>
          <w:lang w:val="gl-ES"/>
        </w:rPr>
        <w:tab/>
        <w:t>Xeral. Escala letrados.</w:t>
      </w:r>
    </w:p>
    <w:p w14:paraId="0F7D3D1A" w14:textId="77777777" w:rsidR="001C4A7E" w:rsidRPr="00E865F5" w:rsidRDefault="001C4A7E" w:rsidP="001C4A7E">
      <w:pPr>
        <w:pStyle w:val="Default"/>
        <w:ind w:left="-567"/>
        <w:jc w:val="both"/>
        <w:rPr>
          <w:rFonts w:ascii="Xunta Sans" w:hAnsi="Xunta Sans"/>
          <w:i/>
          <w:sz w:val="20"/>
          <w:szCs w:val="20"/>
          <w:lang w:val="gl-ES"/>
        </w:rPr>
      </w:pPr>
      <w:r w:rsidRPr="00E865F5">
        <w:rPr>
          <w:rFonts w:ascii="Xunta Sans" w:hAnsi="Xunta Sans"/>
          <w:i/>
          <w:sz w:val="20"/>
          <w:szCs w:val="20"/>
          <w:lang w:val="gl-ES"/>
        </w:rPr>
        <w:t>XSF1</w:t>
      </w:r>
      <w:r w:rsidRPr="00E865F5">
        <w:rPr>
          <w:rFonts w:ascii="Xunta Sans" w:hAnsi="Xunta Sans"/>
          <w:i/>
          <w:sz w:val="20"/>
          <w:szCs w:val="20"/>
          <w:lang w:val="gl-ES"/>
        </w:rPr>
        <w:tab/>
      </w:r>
      <w:r w:rsidRPr="00E865F5">
        <w:rPr>
          <w:rFonts w:ascii="Xunta Sans" w:hAnsi="Xunta Sans"/>
          <w:i/>
          <w:sz w:val="20"/>
          <w:szCs w:val="20"/>
          <w:lang w:val="gl-ES"/>
        </w:rPr>
        <w:tab/>
        <w:t xml:space="preserve">Xeral. Esc. Superior Finanzas. </w:t>
      </w:r>
    </w:p>
    <w:p w14:paraId="2992523D" w14:textId="24A2AAC0" w:rsidR="001C4A7E" w:rsidRPr="00E865F5" w:rsidRDefault="001C4A7E" w:rsidP="001C4A7E">
      <w:pPr>
        <w:pStyle w:val="Default"/>
        <w:spacing w:after="120"/>
        <w:ind w:left="-567"/>
        <w:jc w:val="both"/>
        <w:rPr>
          <w:rFonts w:ascii="Xunta Sans" w:hAnsi="Xunta Sans"/>
          <w:i/>
          <w:sz w:val="20"/>
          <w:szCs w:val="20"/>
          <w:lang w:val="gl-ES"/>
        </w:rPr>
      </w:pPr>
      <w:r w:rsidRPr="00E865F5">
        <w:rPr>
          <w:rFonts w:ascii="Xunta Sans" w:hAnsi="Xunta Sans"/>
          <w:i/>
          <w:sz w:val="20"/>
          <w:szCs w:val="20"/>
          <w:lang w:val="gl-ES"/>
        </w:rPr>
        <w:t>XMF1</w:t>
      </w:r>
      <w:r w:rsidRPr="00E865F5">
        <w:rPr>
          <w:rFonts w:ascii="Xunta Sans" w:hAnsi="Xunta Sans"/>
          <w:i/>
          <w:sz w:val="20"/>
          <w:szCs w:val="20"/>
          <w:lang w:val="gl-ES"/>
        </w:rPr>
        <w:tab/>
      </w:r>
      <w:r w:rsidRPr="00E865F5">
        <w:rPr>
          <w:rFonts w:ascii="Xunta Sans" w:hAnsi="Xunta Sans"/>
          <w:i/>
          <w:sz w:val="20"/>
          <w:szCs w:val="20"/>
          <w:lang w:val="gl-ES"/>
        </w:rPr>
        <w:tab/>
        <w:t>Xeral. Esc. Técnica Finanzas</w:t>
      </w:r>
    </w:p>
    <w:p w14:paraId="378484A1" w14:textId="354EC2C2" w:rsidR="0022718F" w:rsidRPr="00E865F5" w:rsidRDefault="0022718F" w:rsidP="0051070A">
      <w:pPr>
        <w:pStyle w:val="Default"/>
        <w:spacing w:before="240" w:after="360" w:line="360" w:lineRule="auto"/>
        <w:jc w:val="both"/>
        <w:rPr>
          <w:rFonts w:ascii="Xunta Sans" w:hAnsi="Xunta Sans"/>
          <w:b/>
          <w:color w:val="auto"/>
          <w:sz w:val="22"/>
          <w:szCs w:val="22"/>
          <w:lang w:val="gl-ES"/>
        </w:rPr>
      </w:pPr>
      <w:r w:rsidRPr="00E865F5">
        <w:rPr>
          <w:rFonts w:ascii="Xunta Sans" w:hAnsi="Xunta Sans"/>
          <w:sz w:val="22"/>
          <w:szCs w:val="22"/>
          <w:lang w:val="gl-ES"/>
        </w:rPr>
        <w:t>Debemos concluír este apartado, manifestando que a asunción das funcións de recadación executiva pola Atriga suporá un importante impacto económico na administración galega, por unha banda, diminuiranse os actuais custos de xestión, pero por outra, incrementarase a eficacia na xestión recadatoria.</w:t>
      </w:r>
    </w:p>
    <w:p w14:paraId="1B1411C0" w14:textId="243950EA" w:rsidR="0022718F" w:rsidRPr="00E865F5" w:rsidRDefault="0022718F" w:rsidP="00860B23">
      <w:pPr>
        <w:pStyle w:val="Default"/>
        <w:spacing w:before="360" w:after="240" w:line="360" w:lineRule="auto"/>
        <w:jc w:val="both"/>
        <w:rPr>
          <w:rFonts w:ascii="Xunta Sans" w:hAnsi="Xunta Sans"/>
          <w:b/>
          <w:color w:val="auto"/>
          <w:sz w:val="22"/>
          <w:szCs w:val="22"/>
          <w:lang w:val="gl-ES"/>
        </w:rPr>
      </w:pPr>
      <w:r w:rsidRPr="00E865F5">
        <w:rPr>
          <w:rFonts w:ascii="Xunta Sans" w:hAnsi="Xunta Sans"/>
          <w:b/>
          <w:color w:val="auto"/>
          <w:sz w:val="22"/>
          <w:szCs w:val="22"/>
          <w:lang w:val="gl-ES"/>
        </w:rPr>
        <w:lastRenderedPageBreak/>
        <w:t>2.- R</w:t>
      </w:r>
      <w:r w:rsidR="001C4A7E" w:rsidRPr="00E865F5">
        <w:rPr>
          <w:rFonts w:ascii="Xunta Sans" w:hAnsi="Xunta Sans"/>
          <w:b/>
          <w:color w:val="auto"/>
          <w:sz w:val="22"/>
          <w:szCs w:val="22"/>
          <w:lang w:val="gl-ES"/>
        </w:rPr>
        <w:t>e</w:t>
      </w:r>
      <w:r w:rsidRPr="00E865F5">
        <w:rPr>
          <w:rFonts w:ascii="Xunta Sans" w:hAnsi="Xunta Sans"/>
          <w:b/>
          <w:color w:val="auto"/>
          <w:sz w:val="22"/>
          <w:szCs w:val="22"/>
          <w:lang w:val="gl-ES"/>
        </w:rPr>
        <w:t>enumeración de postos na Dele</w:t>
      </w:r>
      <w:r w:rsidR="00D91D6C" w:rsidRPr="00E865F5">
        <w:rPr>
          <w:rFonts w:ascii="Xunta Sans" w:hAnsi="Xunta Sans"/>
          <w:b/>
          <w:color w:val="auto"/>
          <w:sz w:val="22"/>
          <w:szCs w:val="22"/>
          <w:lang w:val="gl-ES"/>
        </w:rPr>
        <w:t>gación da Atriga en Pontevedra</w:t>
      </w:r>
    </w:p>
    <w:p w14:paraId="6BF9BAAE" w14:textId="62DA9FC6" w:rsidR="0022718F" w:rsidRPr="00E865F5" w:rsidRDefault="0022718F" w:rsidP="00B116A8">
      <w:pPr>
        <w:pStyle w:val="Default"/>
        <w:spacing w:before="120" w:after="120" w:line="360" w:lineRule="auto"/>
        <w:jc w:val="both"/>
        <w:rPr>
          <w:rFonts w:ascii="Xunta Sans" w:hAnsi="Xunta Sans"/>
          <w:color w:val="auto"/>
          <w:sz w:val="22"/>
          <w:szCs w:val="22"/>
          <w:lang w:val="gl-ES"/>
        </w:rPr>
      </w:pPr>
      <w:r w:rsidRPr="00E865F5">
        <w:rPr>
          <w:rFonts w:ascii="Xunta Sans" w:hAnsi="Xunta Sans"/>
          <w:color w:val="auto"/>
          <w:sz w:val="22"/>
          <w:szCs w:val="22"/>
          <w:lang w:val="gl-ES"/>
        </w:rPr>
        <w:t>Como consecuencia da creación d</w:t>
      </w:r>
      <w:r w:rsidR="00B116A8" w:rsidRPr="00E865F5">
        <w:rPr>
          <w:rFonts w:ascii="Xunta Sans" w:hAnsi="Xunta Sans"/>
          <w:color w:val="auto"/>
          <w:sz w:val="22"/>
          <w:szCs w:val="22"/>
          <w:lang w:val="gl-ES"/>
        </w:rPr>
        <w:t>os</w:t>
      </w:r>
      <w:r w:rsidRPr="00E865F5">
        <w:rPr>
          <w:rFonts w:ascii="Xunta Sans" w:hAnsi="Xunta Sans"/>
          <w:color w:val="auto"/>
          <w:sz w:val="22"/>
          <w:szCs w:val="22"/>
          <w:lang w:val="gl-ES"/>
        </w:rPr>
        <w:t xml:space="preserve"> postos que se detallan no apartado </w:t>
      </w:r>
      <w:r w:rsidR="00B116A8" w:rsidRPr="00E865F5">
        <w:rPr>
          <w:rFonts w:ascii="Xunta Sans" w:hAnsi="Xunta Sans"/>
          <w:color w:val="auto"/>
          <w:sz w:val="22"/>
          <w:szCs w:val="22"/>
          <w:lang w:val="gl-ES"/>
        </w:rPr>
        <w:t>anterior e</w:t>
      </w:r>
      <w:r w:rsidRPr="00E865F5">
        <w:rPr>
          <w:rFonts w:ascii="Xunta Sans" w:hAnsi="Xunta Sans"/>
          <w:color w:val="auto"/>
          <w:sz w:val="22"/>
          <w:szCs w:val="22"/>
          <w:lang w:val="gl-ES"/>
        </w:rPr>
        <w:t xml:space="preserve"> co fin de seguir a orde</w:t>
      </w:r>
      <w:r w:rsidR="00B116A8" w:rsidRPr="00E865F5">
        <w:rPr>
          <w:rFonts w:ascii="Xunta Sans" w:hAnsi="Xunta Sans"/>
          <w:color w:val="auto"/>
          <w:sz w:val="22"/>
          <w:szCs w:val="22"/>
          <w:lang w:val="gl-ES"/>
        </w:rPr>
        <w:t xml:space="preserve"> na</w:t>
      </w:r>
      <w:r w:rsidRPr="00E865F5">
        <w:rPr>
          <w:rFonts w:ascii="Xunta Sans" w:hAnsi="Xunta Sans"/>
          <w:color w:val="auto"/>
          <w:sz w:val="22"/>
          <w:szCs w:val="22"/>
          <w:lang w:val="gl-ES"/>
        </w:rPr>
        <w:t xml:space="preserve"> codificación de postos d</w:t>
      </w:r>
      <w:r w:rsidR="00B116A8" w:rsidRPr="00E865F5">
        <w:rPr>
          <w:rFonts w:ascii="Xunta Sans" w:hAnsi="Xunta Sans"/>
          <w:color w:val="auto"/>
          <w:sz w:val="22"/>
          <w:szCs w:val="22"/>
          <w:lang w:val="gl-ES"/>
        </w:rPr>
        <w:t>a</w:t>
      </w:r>
      <w:r w:rsidRPr="00E865F5">
        <w:rPr>
          <w:rFonts w:ascii="Xunta Sans" w:hAnsi="Xunta Sans"/>
          <w:color w:val="auto"/>
          <w:sz w:val="22"/>
          <w:szCs w:val="22"/>
          <w:lang w:val="gl-ES"/>
        </w:rPr>
        <w:t xml:space="preserve"> RPT, procede a re</w:t>
      </w:r>
      <w:r w:rsidR="00B116A8" w:rsidRPr="00E865F5">
        <w:rPr>
          <w:rFonts w:ascii="Xunta Sans" w:hAnsi="Xunta Sans"/>
          <w:color w:val="auto"/>
          <w:sz w:val="22"/>
          <w:szCs w:val="22"/>
          <w:lang w:val="gl-ES"/>
        </w:rPr>
        <w:t>e</w:t>
      </w:r>
      <w:r w:rsidRPr="00E865F5">
        <w:rPr>
          <w:rFonts w:ascii="Xunta Sans" w:hAnsi="Xunta Sans"/>
          <w:color w:val="auto"/>
          <w:sz w:val="22"/>
          <w:szCs w:val="22"/>
          <w:lang w:val="gl-ES"/>
        </w:rPr>
        <w:t>numeración dos seguintes postos:</w:t>
      </w:r>
    </w:p>
    <w:p w14:paraId="667B8D6F" w14:textId="285718A2" w:rsidR="0022718F" w:rsidRPr="00E865F5" w:rsidRDefault="0022718F" w:rsidP="00B116A8">
      <w:pPr>
        <w:pStyle w:val="Default"/>
        <w:numPr>
          <w:ilvl w:val="0"/>
          <w:numId w:val="7"/>
        </w:numPr>
        <w:spacing w:before="120" w:after="120" w:line="360" w:lineRule="auto"/>
        <w:ind w:left="714" w:hanging="357"/>
        <w:jc w:val="both"/>
        <w:rPr>
          <w:rFonts w:ascii="Xunta Sans" w:hAnsi="Xunta Sans"/>
          <w:sz w:val="22"/>
          <w:szCs w:val="22"/>
          <w:lang w:val="gl-ES"/>
        </w:rPr>
      </w:pPr>
      <w:r w:rsidRPr="00E865F5">
        <w:rPr>
          <w:rFonts w:ascii="Xunta Sans" w:hAnsi="Xunta Sans"/>
          <w:sz w:val="22"/>
          <w:szCs w:val="22"/>
          <w:lang w:val="gl-ES"/>
        </w:rPr>
        <w:t xml:space="preserve">O posto </w:t>
      </w:r>
      <w:r w:rsidR="00B116A8" w:rsidRPr="00E865F5">
        <w:rPr>
          <w:rFonts w:ascii="Xunta Sans" w:hAnsi="Xunta Sans"/>
          <w:sz w:val="22"/>
          <w:szCs w:val="22"/>
          <w:lang w:val="gl-ES"/>
        </w:rPr>
        <w:t xml:space="preserve">FC.A29.10.000.36001.007 </w:t>
      </w:r>
      <w:r w:rsidRPr="00E865F5">
        <w:rPr>
          <w:rFonts w:ascii="Xunta Sans" w:hAnsi="Xunta Sans"/>
          <w:sz w:val="22"/>
          <w:szCs w:val="22"/>
          <w:lang w:val="gl-ES"/>
        </w:rPr>
        <w:t xml:space="preserve">denominado </w:t>
      </w:r>
      <w:r w:rsidRPr="00E865F5">
        <w:rPr>
          <w:rFonts w:ascii="Xunta Sans" w:hAnsi="Xunta Sans"/>
          <w:i/>
          <w:sz w:val="22"/>
          <w:szCs w:val="22"/>
          <w:lang w:val="gl-ES"/>
        </w:rPr>
        <w:t>Unidade de Apoio Administrativo</w:t>
      </w:r>
      <w:r w:rsidRPr="00E865F5">
        <w:rPr>
          <w:rFonts w:ascii="Xunta Sans" w:hAnsi="Xunta Sans"/>
          <w:sz w:val="22"/>
          <w:szCs w:val="22"/>
          <w:lang w:val="gl-ES"/>
        </w:rPr>
        <w:t xml:space="preserve"> muda o seu código ao FC.A29.10.000.36001.009</w:t>
      </w:r>
    </w:p>
    <w:p w14:paraId="3A1D31F6" w14:textId="05CF34D3" w:rsidR="0022718F" w:rsidRPr="00E865F5" w:rsidRDefault="0022718F" w:rsidP="00E97CE1">
      <w:pPr>
        <w:pStyle w:val="Default"/>
        <w:numPr>
          <w:ilvl w:val="0"/>
          <w:numId w:val="7"/>
        </w:numPr>
        <w:spacing w:before="120" w:after="120" w:line="360" w:lineRule="auto"/>
        <w:ind w:left="714" w:hanging="357"/>
        <w:jc w:val="both"/>
        <w:rPr>
          <w:rFonts w:ascii="Xunta Sans" w:hAnsi="Xunta Sans"/>
          <w:sz w:val="22"/>
          <w:szCs w:val="22"/>
          <w:lang w:val="gl-ES"/>
        </w:rPr>
      </w:pPr>
      <w:r w:rsidRPr="00E865F5">
        <w:rPr>
          <w:rFonts w:ascii="Xunta Sans" w:hAnsi="Xunta Sans"/>
          <w:sz w:val="22"/>
          <w:szCs w:val="22"/>
          <w:lang w:val="gl-ES"/>
        </w:rPr>
        <w:t xml:space="preserve">O posto </w:t>
      </w:r>
      <w:r w:rsidR="00B116A8" w:rsidRPr="00E865F5">
        <w:rPr>
          <w:rFonts w:ascii="Xunta Sans" w:hAnsi="Xunta Sans"/>
          <w:sz w:val="22"/>
          <w:szCs w:val="22"/>
          <w:lang w:val="gl-ES"/>
        </w:rPr>
        <w:t xml:space="preserve">FC.A29.10.000.36001.008 </w:t>
      </w:r>
      <w:r w:rsidRPr="00E865F5">
        <w:rPr>
          <w:rFonts w:ascii="Xunta Sans" w:hAnsi="Xunta Sans"/>
          <w:sz w:val="22"/>
          <w:szCs w:val="22"/>
          <w:lang w:val="gl-ES"/>
        </w:rPr>
        <w:t xml:space="preserve">denominado </w:t>
      </w:r>
      <w:r w:rsidRPr="00E865F5">
        <w:rPr>
          <w:rFonts w:ascii="Xunta Sans" w:hAnsi="Xunta Sans"/>
          <w:i/>
          <w:sz w:val="22"/>
          <w:szCs w:val="22"/>
          <w:lang w:val="gl-ES"/>
        </w:rPr>
        <w:t>Unidade de Apoio Administrativo</w:t>
      </w:r>
      <w:r w:rsidRPr="00E865F5">
        <w:rPr>
          <w:rFonts w:ascii="Xunta Sans" w:hAnsi="Xunta Sans"/>
          <w:sz w:val="22"/>
          <w:szCs w:val="22"/>
          <w:lang w:val="gl-ES"/>
        </w:rPr>
        <w:t xml:space="preserve"> muda o seu código ao FC.A29.10.000.36001.010</w:t>
      </w:r>
    </w:p>
    <w:p w14:paraId="792A25F1" w14:textId="5BF9B59F" w:rsidR="00E97CE1" w:rsidRPr="00E865F5" w:rsidRDefault="00E97CE1" w:rsidP="004C05BD">
      <w:pPr>
        <w:pStyle w:val="Default"/>
        <w:spacing w:before="240" w:after="360" w:line="360" w:lineRule="auto"/>
        <w:jc w:val="both"/>
        <w:rPr>
          <w:rFonts w:ascii="Xunta Sans" w:hAnsi="Xunta Sans"/>
          <w:sz w:val="22"/>
          <w:szCs w:val="22"/>
          <w:lang w:val="gl-ES"/>
        </w:rPr>
      </w:pPr>
      <w:r w:rsidRPr="00E865F5">
        <w:rPr>
          <w:rFonts w:ascii="Xunta Sans" w:hAnsi="Xunta Sans"/>
          <w:sz w:val="22"/>
          <w:szCs w:val="22"/>
          <w:lang w:val="gl-ES"/>
        </w:rPr>
        <w:t>Esta modificación non afectará á ocupación actual dos postos nin ás súas características, nin tampouco supón custe algún.</w:t>
      </w:r>
    </w:p>
    <w:p w14:paraId="4251E358" w14:textId="0809190D" w:rsidR="0022718F" w:rsidRPr="00E865F5" w:rsidRDefault="0022718F" w:rsidP="00860B23">
      <w:pPr>
        <w:pStyle w:val="Default"/>
        <w:spacing w:before="360" w:after="240" w:line="360" w:lineRule="auto"/>
        <w:jc w:val="both"/>
        <w:rPr>
          <w:rFonts w:ascii="Xunta Sans" w:hAnsi="Xunta Sans"/>
          <w:b/>
          <w:color w:val="auto"/>
          <w:sz w:val="22"/>
          <w:szCs w:val="22"/>
          <w:lang w:val="gl-ES"/>
        </w:rPr>
      </w:pPr>
      <w:r w:rsidRPr="00E865F5">
        <w:rPr>
          <w:rFonts w:ascii="Xunta Sans" w:hAnsi="Xunta Sans"/>
          <w:b/>
          <w:color w:val="auto"/>
          <w:sz w:val="22"/>
          <w:szCs w:val="22"/>
          <w:lang w:val="gl-ES"/>
        </w:rPr>
        <w:t xml:space="preserve">3.- Modificación do tipo de adscrición da categoría/corpo </w:t>
      </w:r>
    </w:p>
    <w:p w14:paraId="5A8B896C" w14:textId="6936A049" w:rsidR="0022718F" w:rsidRPr="00E865F5" w:rsidRDefault="0022718F" w:rsidP="004C05BD">
      <w:pPr>
        <w:pStyle w:val="Default"/>
        <w:spacing w:before="120" w:after="120" w:line="360" w:lineRule="auto"/>
        <w:jc w:val="both"/>
        <w:rPr>
          <w:rFonts w:ascii="Xunta Sans" w:hAnsi="Xunta Sans"/>
          <w:color w:val="auto"/>
          <w:sz w:val="22"/>
          <w:szCs w:val="22"/>
          <w:lang w:val="gl-ES"/>
        </w:rPr>
      </w:pPr>
      <w:r w:rsidRPr="00E865F5">
        <w:rPr>
          <w:rFonts w:ascii="Xunta Sans" w:hAnsi="Xunta Sans"/>
          <w:color w:val="auto"/>
          <w:sz w:val="22"/>
          <w:szCs w:val="22"/>
          <w:lang w:val="gl-ES"/>
        </w:rPr>
        <w:t>Mediante o Decreto 30/2017, do 30 de marzo, polo que se establece a estrutura orgánica da Consellería de Facenda modif</w:t>
      </w:r>
      <w:r w:rsidR="007F41A5" w:rsidRPr="00E865F5">
        <w:rPr>
          <w:rFonts w:ascii="Xunta Sans" w:hAnsi="Xunta Sans"/>
          <w:color w:val="auto"/>
          <w:sz w:val="22"/>
          <w:szCs w:val="22"/>
          <w:lang w:val="gl-ES"/>
        </w:rPr>
        <w:t>i</w:t>
      </w:r>
      <w:r w:rsidRPr="00E865F5">
        <w:rPr>
          <w:rFonts w:ascii="Xunta Sans" w:hAnsi="Xunta Sans"/>
          <w:color w:val="auto"/>
          <w:sz w:val="22"/>
          <w:szCs w:val="22"/>
          <w:lang w:val="gl-ES"/>
        </w:rPr>
        <w:t>c</w:t>
      </w:r>
      <w:r w:rsidR="007F41A5" w:rsidRPr="00E865F5">
        <w:rPr>
          <w:rFonts w:ascii="Xunta Sans" w:hAnsi="Xunta Sans"/>
          <w:color w:val="auto"/>
          <w:sz w:val="22"/>
          <w:szCs w:val="22"/>
          <w:lang w:val="gl-ES"/>
        </w:rPr>
        <w:t>ou</w:t>
      </w:r>
      <w:r w:rsidRPr="00E865F5">
        <w:rPr>
          <w:rFonts w:ascii="Xunta Sans" w:hAnsi="Xunta Sans"/>
          <w:color w:val="auto"/>
          <w:sz w:val="22"/>
          <w:szCs w:val="22"/>
          <w:lang w:val="gl-ES"/>
        </w:rPr>
        <w:t xml:space="preserve">se o Decreto 202/2012, do 18 de outubro, polo que se crea a Axencia Tributaria de Galicia e se aproban os seus estatutos. </w:t>
      </w:r>
      <w:r w:rsidR="007F41A5" w:rsidRPr="00E865F5">
        <w:rPr>
          <w:rFonts w:ascii="Xunta Sans" w:hAnsi="Xunta Sans"/>
          <w:color w:val="auto"/>
          <w:sz w:val="22"/>
          <w:szCs w:val="22"/>
          <w:lang w:val="gl-ES"/>
        </w:rPr>
        <w:t>O obxecto desta modificación era redistribuír e concretar funcións na súa estrutura para reforzar e garantir un idóneo desenvolvemento e execución das actuacións que lle son propias a Atriga e, entre as modificacións introducidas, d</w:t>
      </w:r>
      <w:r w:rsidRPr="00E865F5">
        <w:rPr>
          <w:rFonts w:ascii="Xunta Sans" w:hAnsi="Xunta Sans"/>
          <w:color w:val="auto"/>
          <w:sz w:val="22"/>
          <w:szCs w:val="22"/>
          <w:lang w:val="gl-ES"/>
        </w:rPr>
        <w:t xml:space="preserve">estaca a referida á creación da Área de Coordinación, Xestión Económica e Asuntos Xerais, </w:t>
      </w:r>
      <w:r w:rsidR="007F41A5" w:rsidRPr="00E865F5">
        <w:rPr>
          <w:rFonts w:ascii="Xunta Sans" w:hAnsi="Xunta Sans"/>
          <w:color w:val="auto"/>
          <w:sz w:val="22"/>
          <w:szCs w:val="22"/>
          <w:lang w:val="gl-ES"/>
        </w:rPr>
        <w:t xml:space="preserve">con funcións de organización e supervisión do desenvolvemento e implementación dos sistemas de análise da información, supervisión e control do funcionamento da Atriga así como de calquera outra organización que preste os servizos propios da Atriga, entre outras e á que ademais do Departamento de Auditoría e Calidade, se lle adscriben os </w:t>
      </w:r>
      <w:r w:rsidRPr="00E865F5">
        <w:rPr>
          <w:rFonts w:ascii="Xunta Sans" w:hAnsi="Xunta Sans"/>
          <w:color w:val="auto"/>
          <w:sz w:val="22"/>
          <w:szCs w:val="22"/>
          <w:lang w:val="gl-ES"/>
        </w:rPr>
        <w:t xml:space="preserve">departamentos de Recursos Humanos e Réxime Interior, </w:t>
      </w:r>
      <w:r w:rsidR="007F41A5" w:rsidRPr="00E865F5">
        <w:rPr>
          <w:rFonts w:ascii="Xunta Sans" w:hAnsi="Xunta Sans"/>
          <w:color w:val="auto"/>
          <w:sz w:val="22"/>
          <w:szCs w:val="22"/>
          <w:lang w:val="gl-ES"/>
        </w:rPr>
        <w:t xml:space="preserve">e o de </w:t>
      </w:r>
      <w:r w:rsidRPr="00E865F5">
        <w:rPr>
          <w:rFonts w:ascii="Xunta Sans" w:hAnsi="Xunta Sans"/>
          <w:color w:val="auto"/>
          <w:sz w:val="22"/>
          <w:szCs w:val="22"/>
          <w:lang w:val="gl-ES"/>
        </w:rPr>
        <w:t>Xestión Económico-Financ</w:t>
      </w:r>
      <w:r w:rsidR="007F41A5" w:rsidRPr="00E865F5">
        <w:rPr>
          <w:rFonts w:ascii="Xunta Sans" w:hAnsi="Xunta Sans"/>
          <w:color w:val="auto"/>
          <w:sz w:val="22"/>
          <w:szCs w:val="22"/>
          <w:lang w:val="gl-ES"/>
        </w:rPr>
        <w:t>eira, Orzamentaria e Contable</w:t>
      </w:r>
      <w:r w:rsidRPr="00E865F5">
        <w:rPr>
          <w:rFonts w:ascii="Xunta Sans" w:hAnsi="Xunta Sans"/>
          <w:color w:val="auto"/>
          <w:sz w:val="22"/>
          <w:szCs w:val="22"/>
          <w:lang w:val="gl-ES"/>
        </w:rPr>
        <w:t xml:space="preserve">. </w:t>
      </w:r>
    </w:p>
    <w:p w14:paraId="495230E5" w14:textId="4E1AB35F" w:rsidR="00860B23" w:rsidRPr="00E865F5" w:rsidRDefault="00860B23" w:rsidP="004C05BD">
      <w:pPr>
        <w:pStyle w:val="Default"/>
        <w:spacing w:before="120" w:after="120" w:line="360" w:lineRule="auto"/>
        <w:jc w:val="both"/>
        <w:rPr>
          <w:rFonts w:ascii="Xunta Sans" w:hAnsi="Xunta Sans"/>
          <w:color w:val="auto"/>
          <w:sz w:val="22"/>
          <w:szCs w:val="22"/>
          <w:lang w:val="gl-ES"/>
        </w:rPr>
      </w:pPr>
      <w:r w:rsidRPr="00E865F5">
        <w:rPr>
          <w:rFonts w:ascii="Xunta Sans" w:hAnsi="Xunta Sans"/>
          <w:color w:val="auto"/>
          <w:sz w:val="22"/>
          <w:szCs w:val="22"/>
          <w:lang w:val="gl-ES"/>
        </w:rPr>
        <w:t xml:space="preserve">A Resolución do 9 de xuño de 2017 que modifica a RPT como consecuencia das modificacións introducidas polo Decreto 30/2017, crea o código de posto </w:t>
      </w:r>
      <w:r w:rsidRPr="00E865F5">
        <w:rPr>
          <w:rFonts w:ascii="Xunta Sans" w:hAnsi="Xunta Sans"/>
          <w:color w:val="auto"/>
          <w:sz w:val="22"/>
          <w:szCs w:val="22"/>
          <w:lang w:val="gl-ES"/>
        </w:rPr>
        <w:lastRenderedPageBreak/>
        <w:t>FC.A20.00.005.15770.001 denominado Xefatura de Área de Coordinación, Xestión Económica e Asuntos Xerais, co adscrición á Escala Superior de Finanzas.</w:t>
      </w:r>
    </w:p>
    <w:p w14:paraId="3623E800" w14:textId="227EC167" w:rsidR="0022718F" w:rsidRPr="00E865F5" w:rsidRDefault="00860B23" w:rsidP="004C05BD">
      <w:pPr>
        <w:pStyle w:val="Default"/>
        <w:spacing w:before="120" w:after="120" w:line="360" w:lineRule="auto"/>
        <w:jc w:val="both"/>
        <w:rPr>
          <w:rFonts w:ascii="Xunta Sans" w:hAnsi="Xunta Sans"/>
          <w:color w:val="auto"/>
          <w:sz w:val="22"/>
          <w:szCs w:val="22"/>
          <w:lang w:val="gl-ES"/>
        </w:rPr>
      </w:pPr>
      <w:r w:rsidRPr="00E865F5">
        <w:rPr>
          <w:rFonts w:ascii="Xunta Sans" w:hAnsi="Xunta Sans"/>
          <w:color w:val="auto"/>
          <w:sz w:val="22"/>
          <w:szCs w:val="22"/>
          <w:lang w:val="gl-ES"/>
        </w:rPr>
        <w:t xml:space="preserve">Posteriormente, procedeuse, mediante </w:t>
      </w:r>
      <w:r w:rsidR="0022718F" w:rsidRPr="00E865F5">
        <w:rPr>
          <w:rFonts w:ascii="Xunta Sans" w:hAnsi="Xunta Sans"/>
          <w:sz w:val="22"/>
          <w:szCs w:val="22"/>
          <w:lang w:val="gl-ES"/>
        </w:rPr>
        <w:t>Resolución do 7 de xullo de 2023 pola que se ordena a publicación do Acordo do Consello da Xunta de Galicia do 6 de xullo de 2023 polo que se aproba a modificación da relación de postos de traballo da Axencia Tributaria de Galicia (DOG Núm. 138, do 20 de xullo)</w:t>
      </w:r>
      <w:r w:rsidRPr="00E865F5">
        <w:rPr>
          <w:rFonts w:ascii="Xunta Sans" w:hAnsi="Xunta Sans"/>
          <w:sz w:val="22"/>
          <w:szCs w:val="22"/>
          <w:lang w:val="gl-ES"/>
        </w:rPr>
        <w:t>,</w:t>
      </w:r>
      <w:r w:rsidR="0022718F" w:rsidRPr="00E865F5">
        <w:rPr>
          <w:rFonts w:ascii="Xunta Sans" w:hAnsi="Xunta Sans"/>
          <w:sz w:val="22"/>
          <w:szCs w:val="22"/>
          <w:lang w:val="gl-ES"/>
        </w:rPr>
        <w:t xml:space="preserve"> </w:t>
      </w:r>
      <w:r w:rsidRPr="00E865F5">
        <w:rPr>
          <w:rFonts w:ascii="Xunta Sans" w:hAnsi="Xunta Sans"/>
          <w:color w:val="auto"/>
          <w:sz w:val="22"/>
          <w:szCs w:val="22"/>
          <w:lang w:val="gl-ES"/>
        </w:rPr>
        <w:t>á súa apertura tamén ao corpo Superior da Administración Xeral da Comunidade Autónoma de Galicia</w:t>
      </w:r>
      <w:r w:rsidR="0022718F" w:rsidRPr="00E865F5">
        <w:rPr>
          <w:rFonts w:ascii="Xunta Sans" w:hAnsi="Xunta Sans"/>
          <w:color w:val="auto"/>
          <w:sz w:val="22"/>
          <w:szCs w:val="22"/>
          <w:lang w:val="gl-ES"/>
        </w:rPr>
        <w:t>.</w:t>
      </w:r>
    </w:p>
    <w:p w14:paraId="1A8813D4" w14:textId="202AC235" w:rsidR="0022718F" w:rsidRPr="00E865F5" w:rsidRDefault="00860B23" w:rsidP="004C05BD">
      <w:pPr>
        <w:pStyle w:val="Default"/>
        <w:spacing w:before="120" w:after="120" w:line="360" w:lineRule="auto"/>
        <w:jc w:val="both"/>
        <w:rPr>
          <w:rFonts w:ascii="Xunta Sans" w:hAnsi="Xunta Sans"/>
          <w:color w:val="auto"/>
          <w:sz w:val="22"/>
          <w:szCs w:val="22"/>
          <w:lang w:val="gl-ES"/>
        </w:rPr>
      </w:pPr>
      <w:r w:rsidRPr="00E865F5">
        <w:rPr>
          <w:rFonts w:ascii="Xunta Sans" w:hAnsi="Xunta Sans"/>
          <w:color w:val="auto"/>
          <w:sz w:val="22"/>
          <w:szCs w:val="22"/>
          <w:lang w:val="gl-ES"/>
        </w:rPr>
        <w:t>E</w:t>
      </w:r>
      <w:r w:rsidR="0022718F" w:rsidRPr="00E865F5">
        <w:rPr>
          <w:rFonts w:ascii="Xunta Sans" w:hAnsi="Xunta Sans"/>
          <w:color w:val="auto"/>
          <w:sz w:val="22"/>
          <w:szCs w:val="22"/>
          <w:lang w:val="gl-ES"/>
        </w:rPr>
        <w:t xml:space="preserve">sta Área </w:t>
      </w:r>
      <w:r w:rsidRPr="00E865F5">
        <w:rPr>
          <w:rFonts w:ascii="Xunta Sans" w:hAnsi="Xunta Sans"/>
          <w:color w:val="auto"/>
          <w:sz w:val="22"/>
          <w:szCs w:val="22"/>
          <w:lang w:val="gl-ES"/>
        </w:rPr>
        <w:t xml:space="preserve">desempeña </w:t>
      </w:r>
      <w:r w:rsidR="0022718F" w:rsidRPr="00E865F5">
        <w:rPr>
          <w:rFonts w:ascii="Xunta Sans" w:hAnsi="Xunta Sans"/>
          <w:color w:val="auto"/>
          <w:sz w:val="22"/>
          <w:szCs w:val="22"/>
          <w:lang w:val="gl-ES"/>
        </w:rPr>
        <w:t>as funcións de execución económica e orzamentaria, do control e coordinación dos asuntos relativos ao persoal adscrito á Atriga e, de maneira preponderante, a</w:t>
      </w:r>
      <w:r w:rsidRPr="00E865F5">
        <w:rPr>
          <w:rFonts w:ascii="Xunta Sans" w:hAnsi="Xunta Sans"/>
          <w:color w:val="auto"/>
          <w:sz w:val="22"/>
          <w:szCs w:val="22"/>
          <w:lang w:val="gl-ES"/>
        </w:rPr>
        <w:t xml:space="preserve">s funcións de organización e supervisión do desenvolvemento e implementación dos sistemas de análise da información e a </w:t>
      </w:r>
      <w:r w:rsidR="0022718F" w:rsidRPr="00E865F5">
        <w:rPr>
          <w:rFonts w:ascii="Xunta Sans" w:hAnsi="Xunta Sans"/>
          <w:color w:val="auto"/>
          <w:sz w:val="22"/>
          <w:szCs w:val="22"/>
          <w:lang w:val="gl-ES"/>
        </w:rPr>
        <w:t xml:space="preserve"> supervisión e auditoría de </w:t>
      </w:r>
      <w:r w:rsidR="0022718F" w:rsidRPr="00E865F5">
        <w:rPr>
          <w:rFonts w:ascii="Xunta Sans" w:hAnsi="Xunta Sans"/>
          <w:color w:val="auto"/>
          <w:sz w:val="22"/>
          <w:szCs w:val="22"/>
          <w:u w:val="single"/>
          <w:lang w:val="gl-ES"/>
        </w:rPr>
        <w:t>toda a actividade tributaria da Atriga</w:t>
      </w:r>
      <w:r w:rsidR="0022718F" w:rsidRPr="00E865F5">
        <w:rPr>
          <w:rFonts w:ascii="Xunta Sans" w:hAnsi="Xunta Sans"/>
          <w:color w:val="auto"/>
          <w:sz w:val="22"/>
          <w:szCs w:val="22"/>
          <w:lang w:val="gl-ES"/>
        </w:rPr>
        <w:t>.</w:t>
      </w:r>
    </w:p>
    <w:p w14:paraId="40E3C729" w14:textId="77777777" w:rsidR="00D70C46" w:rsidRPr="00E865F5" w:rsidRDefault="0022718F" w:rsidP="004C05BD">
      <w:pPr>
        <w:pStyle w:val="Default"/>
        <w:spacing w:before="120" w:after="120" w:line="360" w:lineRule="auto"/>
        <w:jc w:val="both"/>
        <w:rPr>
          <w:rFonts w:ascii="Xunta Sans" w:hAnsi="Xunta Sans"/>
          <w:color w:val="auto"/>
          <w:sz w:val="22"/>
          <w:szCs w:val="22"/>
          <w:lang w:val="gl-ES"/>
        </w:rPr>
      </w:pPr>
      <w:r w:rsidRPr="00E865F5">
        <w:rPr>
          <w:rFonts w:ascii="Xunta Sans" w:hAnsi="Xunta Sans"/>
          <w:color w:val="auto"/>
          <w:sz w:val="22"/>
          <w:szCs w:val="22"/>
          <w:lang w:val="gl-ES"/>
        </w:rPr>
        <w:t>A relevancia d</w:t>
      </w:r>
      <w:r w:rsidR="00860B23" w:rsidRPr="00E865F5">
        <w:rPr>
          <w:rFonts w:ascii="Xunta Sans" w:hAnsi="Xunta Sans"/>
          <w:color w:val="auto"/>
          <w:sz w:val="22"/>
          <w:szCs w:val="22"/>
          <w:lang w:val="gl-ES"/>
        </w:rPr>
        <w:t>est</w:t>
      </w:r>
      <w:r w:rsidRPr="00E865F5">
        <w:rPr>
          <w:rFonts w:ascii="Xunta Sans" w:hAnsi="Xunta Sans"/>
          <w:color w:val="auto"/>
          <w:sz w:val="22"/>
          <w:szCs w:val="22"/>
          <w:lang w:val="gl-ES"/>
        </w:rPr>
        <w:t xml:space="preserve">as funcións, mediante, entre outras, a inspección das actuacións das unidades centrais, das delegacións e de calquera outra organización que preste servizos propios da Axencia con incidencia na aplicación do tributos xestionados pola Comunidade Autónoma de Galicia e a coordinación co centro informático competente, para o desenvolvemento e implementación dos sistemas de análise da información, </w:t>
      </w:r>
      <w:r w:rsidR="00D07867" w:rsidRPr="00E865F5">
        <w:rPr>
          <w:rFonts w:ascii="Xunta Sans" w:hAnsi="Xunta Sans"/>
          <w:color w:val="auto"/>
          <w:sz w:val="22"/>
          <w:szCs w:val="22"/>
          <w:lang w:val="gl-ES"/>
        </w:rPr>
        <w:t xml:space="preserve">implican unha especial dificultade técnica e </w:t>
      </w:r>
      <w:r w:rsidR="00860B23" w:rsidRPr="00E865F5">
        <w:rPr>
          <w:rFonts w:ascii="Xunta Sans" w:hAnsi="Xunta Sans"/>
          <w:color w:val="auto"/>
          <w:sz w:val="22"/>
          <w:szCs w:val="22"/>
          <w:lang w:val="gl-ES"/>
        </w:rPr>
        <w:t xml:space="preserve">exixen un coñecemento moi elevado e específico dos sistemas tributarios e dos procedementos contemplados na Lei Xeral Tributaria e nos seus regulamentos de desenvolvemento </w:t>
      </w:r>
      <w:r w:rsidRPr="00E865F5">
        <w:rPr>
          <w:rFonts w:ascii="Xunta Sans" w:hAnsi="Xunta Sans"/>
          <w:color w:val="auto"/>
          <w:sz w:val="22"/>
          <w:szCs w:val="22"/>
          <w:lang w:val="gl-ES"/>
        </w:rPr>
        <w:t>que require dun alto nivel de formación, coñecemento e capacitación en materia tributaria, que é propio da escala de finanzas.</w:t>
      </w:r>
      <w:r w:rsidR="00D70C46" w:rsidRPr="00E865F5">
        <w:rPr>
          <w:rFonts w:ascii="Xunta Sans" w:hAnsi="Xunta Sans"/>
          <w:color w:val="auto"/>
          <w:sz w:val="22"/>
          <w:szCs w:val="22"/>
          <w:lang w:val="gl-ES"/>
        </w:rPr>
        <w:t xml:space="preserve"> </w:t>
      </w:r>
    </w:p>
    <w:p w14:paraId="10AC8022" w14:textId="0B5E6F62" w:rsidR="0022718F" w:rsidRPr="00E865F5" w:rsidRDefault="0022718F" w:rsidP="004C05BD">
      <w:pPr>
        <w:pStyle w:val="Default"/>
        <w:spacing w:before="120" w:after="120" w:line="360" w:lineRule="auto"/>
        <w:jc w:val="both"/>
        <w:rPr>
          <w:rFonts w:ascii="Xunta Sans" w:hAnsi="Xunta Sans"/>
          <w:color w:val="auto"/>
          <w:sz w:val="22"/>
          <w:szCs w:val="22"/>
          <w:lang w:val="gl-ES"/>
        </w:rPr>
      </w:pPr>
      <w:r w:rsidRPr="00E865F5">
        <w:rPr>
          <w:rFonts w:ascii="Xunta Sans" w:hAnsi="Xunta Sans"/>
          <w:color w:val="auto"/>
          <w:sz w:val="22"/>
          <w:szCs w:val="22"/>
          <w:lang w:val="gl-ES"/>
        </w:rPr>
        <w:t>O desenvolvemento de ditas funcións determinan que non é oportuno nin eficaz a apertura deste posto a corpos Xerais da Administración da Comunidade Autónoma de Galicia, razón pola que se propón o peche deste posto ao persoal da Escala Superior de Finanzas</w:t>
      </w:r>
      <w:r w:rsidR="00D07867" w:rsidRPr="00E865F5">
        <w:rPr>
          <w:rFonts w:ascii="Xunta Sans" w:hAnsi="Xunta Sans"/>
          <w:color w:val="auto"/>
          <w:sz w:val="22"/>
          <w:szCs w:val="22"/>
          <w:lang w:val="gl-ES"/>
        </w:rPr>
        <w:t>, volvendo á situación inicialmente configurada.</w:t>
      </w:r>
    </w:p>
    <w:p w14:paraId="44BC4708" w14:textId="08D3AF43" w:rsidR="0022718F" w:rsidRPr="00E865F5" w:rsidRDefault="0022718F" w:rsidP="004C05BD">
      <w:pPr>
        <w:pStyle w:val="Default"/>
        <w:spacing w:before="120" w:after="120" w:line="360" w:lineRule="auto"/>
        <w:jc w:val="both"/>
        <w:rPr>
          <w:rFonts w:ascii="Xunta Sans" w:hAnsi="Xunta Sans"/>
          <w:color w:val="auto"/>
          <w:sz w:val="22"/>
          <w:szCs w:val="22"/>
          <w:lang w:val="gl-ES"/>
        </w:rPr>
      </w:pPr>
      <w:r w:rsidRPr="00E865F5">
        <w:rPr>
          <w:rFonts w:ascii="Xunta Sans" w:hAnsi="Xunta Sans"/>
          <w:color w:val="auto"/>
          <w:sz w:val="22"/>
          <w:szCs w:val="22"/>
          <w:lang w:val="gl-ES"/>
        </w:rPr>
        <w:t xml:space="preserve">En definitiva, as características deste posto esixen un nivel de especialización en materia tributaria e fiscal que implican que a súa configuración sexa exclusiva no marco da escala </w:t>
      </w:r>
      <w:r w:rsidR="00D07867" w:rsidRPr="00E865F5">
        <w:rPr>
          <w:rFonts w:ascii="Xunta Sans" w:hAnsi="Xunta Sans"/>
          <w:color w:val="auto"/>
          <w:sz w:val="22"/>
          <w:szCs w:val="22"/>
          <w:lang w:val="gl-ES"/>
        </w:rPr>
        <w:t xml:space="preserve">superior </w:t>
      </w:r>
      <w:r w:rsidRPr="00E865F5">
        <w:rPr>
          <w:rFonts w:ascii="Xunta Sans" w:hAnsi="Xunta Sans"/>
          <w:color w:val="auto"/>
          <w:sz w:val="22"/>
          <w:szCs w:val="22"/>
          <w:lang w:val="gl-ES"/>
        </w:rPr>
        <w:t>de finanzas.</w:t>
      </w:r>
    </w:p>
    <w:p w14:paraId="4B90FAE5" w14:textId="6AC4B4D0" w:rsidR="00D70C46" w:rsidRPr="00E865F5" w:rsidRDefault="0022718F" w:rsidP="004C05BD">
      <w:pPr>
        <w:autoSpaceDE w:val="0"/>
        <w:autoSpaceDN w:val="0"/>
        <w:adjustRightInd w:val="0"/>
        <w:spacing w:before="120" w:after="120" w:line="360" w:lineRule="auto"/>
        <w:jc w:val="both"/>
        <w:rPr>
          <w:rFonts w:ascii="Xunta Sans" w:hAnsi="Xunta Sans" w:cs="Tahoma"/>
          <w:lang w:val="gl-ES"/>
        </w:rPr>
      </w:pPr>
      <w:r w:rsidRPr="00E865F5">
        <w:rPr>
          <w:rFonts w:ascii="Xunta Sans" w:hAnsi="Xunta Sans" w:cs="Tahoma"/>
          <w:lang w:val="gl-ES"/>
        </w:rPr>
        <w:lastRenderedPageBreak/>
        <w:t>Proponse a súa modificación nos seguintes termos:</w:t>
      </w:r>
    </w:p>
    <w:tbl>
      <w:tblPr>
        <w:tblpPr w:leftFromText="141" w:rightFromText="141" w:vertAnchor="text" w:horzAnchor="margin" w:tblpXSpec="center" w:tblpY="42"/>
        <w:tblW w:w="8784" w:type="dxa"/>
        <w:tblLayout w:type="fixed"/>
        <w:tblCellMar>
          <w:left w:w="70" w:type="dxa"/>
          <w:right w:w="70" w:type="dxa"/>
        </w:tblCellMar>
        <w:tblLook w:val="04A0" w:firstRow="1" w:lastRow="0" w:firstColumn="1" w:lastColumn="0" w:noHBand="0" w:noVBand="1"/>
      </w:tblPr>
      <w:tblGrid>
        <w:gridCol w:w="1980"/>
        <w:gridCol w:w="2268"/>
        <w:gridCol w:w="850"/>
        <w:gridCol w:w="567"/>
        <w:gridCol w:w="567"/>
        <w:gridCol w:w="709"/>
        <w:gridCol w:w="851"/>
        <w:gridCol w:w="992"/>
      </w:tblGrid>
      <w:tr w:rsidR="0022718F" w:rsidRPr="00E865F5" w14:paraId="65C049C3" w14:textId="77777777" w:rsidTr="00A54A03">
        <w:trPr>
          <w:trHeight w:val="495"/>
        </w:trPr>
        <w:tc>
          <w:tcPr>
            <w:tcW w:w="8784" w:type="dxa"/>
            <w:gridSpan w:val="8"/>
            <w:tcBorders>
              <w:top w:val="single" w:sz="4" w:space="0" w:color="4F81BD"/>
              <w:left w:val="single" w:sz="4" w:space="0" w:color="4F81BD"/>
              <w:bottom w:val="single" w:sz="8" w:space="0" w:color="4F81BD"/>
              <w:right w:val="single" w:sz="4" w:space="0" w:color="4F81BD"/>
            </w:tcBorders>
            <w:shd w:val="clear" w:color="auto" w:fill="auto"/>
          </w:tcPr>
          <w:p w14:paraId="77392152"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 xml:space="preserve">CENTRO DE DESTINO: </w:t>
            </w:r>
            <w:r w:rsidRPr="00E865F5">
              <w:rPr>
                <w:rFonts w:ascii="Xunta Sans" w:hAnsi="Xunta Sans" w:cs="Calibri"/>
                <w:b/>
                <w:bCs/>
                <w:color w:val="000000"/>
                <w:sz w:val="16"/>
                <w:szCs w:val="16"/>
                <w:lang w:val="gl-ES" w:eastAsia="es-ES_tradnl"/>
              </w:rPr>
              <w:t xml:space="preserve"> ÁREA DE COORDINACIÓN, XESTIÓN ECONÓMICA E ASUNTOS XERAIS</w:t>
            </w:r>
          </w:p>
        </w:tc>
      </w:tr>
      <w:tr w:rsidR="0022718F" w:rsidRPr="00E865F5" w14:paraId="6BE33012" w14:textId="77777777" w:rsidTr="00A54A03">
        <w:trPr>
          <w:trHeight w:val="495"/>
        </w:trPr>
        <w:tc>
          <w:tcPr>
            <w:tcW w:w="1980" w:type="dxa"/>
            <w:tcBorders>
              <w:top w:val="single" w:sz="4" w:space="0" w:color="4F81BD"/>
              <w:left w:val="single" w:sz="4" w:space="0" w:color="4F81BD"/>
              <w:bottom w:val="single" w:sz="8" w:space="0" w:color="4F81BD"/>
              <w:right w:val="single" w:sz="4" w:space="0" w:color="4F81BD"/>
            </w:tcBorders>
            <w:shd w:val="clear" w:color="auto" w:fill="auto"/>
            <w:hideMark/>
          </w:tcPr>
          <w:p w14:paraId="1CDAAB2A"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2268" w:type="dxa"/>
            <w:tcBorders>
              <w:top w:val="single" w:sz="4" w:space="0" w:color="4F81BD"/>
              <w:left w:val="nil"/>
              <w:bottom w:val="single" w:sz="8" w:space="0" w:color="4F81BD"/>
              <w:right w:val="single" w:sz="4" w:space="0" w:color="4F81BD"/>
            </w:tcBorders>
            <w:shd w:val="clear" w:color="auto" w:fill="auto"/>
            <w:hideMark/>
          </w:tcPr>
          <w:p w14:paraId="0BE51E43"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850" w:type="dxa"/>
            <w:tcBorders>
              <w:top w:val="single" w:sz="4" w:space="0" w:color="4F81BD"/>
              <w:left w:val="nil"/>
              <w:bottom w:val="single" w:sz="8" w:space="0" w:color="4F81BD"/>
              <w:right w:val="single" w:sz="4" w:space="0" w:color="4F81BD"/>
            </w:tcBorders>
          </w:tcPr>
          <w:p w14:paraId="6FC6A610"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32DD96B8"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567" w:type="dxa"/>
            <w:tcBorders>
              <w:top w:val="single" w:sz="4" w:space="0" w:color="4F81BD"/>
              <w:left w:val="nil"/>
              <w:bottom w:val="single" w:sz="8" w:space="0" w:color="4F81BD"/>
              <w:right w:val="single" w:sz="4" w:space="0" w:color="4F81BD"/>
            </w:tcBorders>
            <w:shd w:val="clear" w:color="auto" w:fill="auto"/>
            <w:hideMark/>
          </w:tcPr>
          <w:p w14:paraId="79EBE1B0"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693E1CC3"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1" w:type="dxa"/>
            <w:tcBorders>
              <w:top w:val="single" w:sz="4" w:space="0" w:color="4F81BD"/>
              <w:left w:val="single" w:sz="4" w:space="0" w:color="4F81BD"/>
              <w:bottom w:val="single" w:sz="8" w:space="0" w:color="4F81BD"/>
              <w:right w:val="single" w:sz="4" w:space="0" w:color="4F81BD"/>
            </w:tcBorders>
          </w:tcPr>
          <w:p w14:paraId="0EE2608D"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992" w:type="dxa"/>
            <w:tcBorders>
              <w:top w:val="single" w:sz="4" w:space="0" w:color="4F81BD"/>
              <w:left w:val="single" w:sz="4" w:space="0" w:color="4F81BD"/>
              <w:bottom w:val="single" w:sz="8" w:space="0" w:color="4F81BD"/>
              <w:right w:val="single" w:sz="4" w:space="0" w:color="4F81BD"/>
            </w:tcBorders>
          </w:tcPr>
          <w:p w14:paraId="1D9EB06E" w14:textId="77777777" w:rsidR="0022718F" w:rsidRPr="00E865F5" w:rsidRDefault="0022718F"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22718F" w:rsidRPr="00E865F5" w14:paraId="448565DD" w14:textId="77777777" w:rsidTr="00A54A03">
        <w:trPr>
          <w:trHeight w:val="330"/>
        </w:trPr>
        <w:tc>
          <w:tcPr>
            <w:tcW w:w="1980" w:type="dxa"/>
            <w:tcBorders>
              <w:top w:val="single" w:sz="8" w:space="0" w:color="4F81BD"/>
              <w:left w:val="single" w:sz="4" w:space="0" w:color="4F81BD"/>
              <w:bottom w:val="single" w:sz="8" w:space="0" w:color="4F81BD"/>
              <w:right w:val="single" w:sz="4" w:space="0" w:color="4F81BD"/>
            </w:tcBorders>
            <w:shd w:val="clear" w:color="DBE5F1" w:fill="auto"/>
          </w:tcPr>
          <w:p w14:paraId="05B800A7" w14:textId="60737CEA" w:rsidR="0022718F" w:rsidRPr="00E865F5" w:rsidRDefault="0022718F" w:rsidP="00E90E47">
            <w:pPr>
              <w:spacing w:before="120" w:after="0" w:line="240" w:lineRule="auto"/>
              <w:jc w:val="both"/>
              <w:rPr>
                <w:rFonts w:ascii="Xunta Sans" w:hAnsi="Xunta Sans" w:cs="Arial"/>
                <w:sz w:val="16"/>
                <w:szCs w:val="16"/>
                <w:lang w:val="gl-ES"/>
              </w:rPr>
            </w:pPr>
            <w:r w:rsidRPr="00E865F5">
              <w:rPr>
                <w:rFonts w:ascii="Xunta Sans" w:hAnsi="Xunta Sans" w:cs="Calibri"/>
                <w:color w:val="000000"/>
                <w:sz w:val="16"/>
                <w:szCs w:val="16"/>
                <w:lang w:val="gl-ES" w:eastAsia="es-ES_tradnl"/>
              </w:rPr>
              <w:t>FCA200000515770001</w:t>
            </w:r>
          </w:p>
        </w:tc>
        <w:tc>
          <w:tcPr>
            <w:tcW w:w="2268" w:type="dxa"/>
            <w:tcBorders>
              <w:top w:val="single" w:sz="8" w:space="0" w:color="4F81BD"/>
              <w:left w:val="nil"/>
              <w:bottom w:val="single" w:sz="8" w:space="0" w:color="4F81BD"/>
              <w:right w:val="single" w:sz="4" w:space="0" w:color="4F81BD"/>
            </w:tcBorders>
            <w:shd w:val="clear" w:color="DBE5F1" w:fill="auto"/>
          </w:tcPr>
          <w:p w14:paraId="7EFDBF89"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Calibri"/>
                <w:color w:val="000000"/>
                <w:sz w:val="16"/>
                <w:szCs w:val="16"/>
                <w:lang w:val="gl-ES" w:eastAsia="es-ES_tradnl"/>
              </w:rPr>
              <w:t xml:space="preserve">Xef. Área Coordinación, Xestión Económica e Asuntos Xerais              </w:t>
            </w:r>
          </w:p>
        </w:tc>
        <w:tc>
          <w:tcPr>
            <w:tcW w:w="850" w:type="dxa"/>
            <w:tcBorders>
              <w:top w:val="single" w:sz="8" w:space="0" w:color="4F81BD"/>
              <w:left w:val="nil"/>
              <w:bottom w:val="single" w:sz="8" w:space="0" w:color="4F81BD"/>
              <w:right w:val="single" w:sz="4" w:space="0" w:color="4F81BD"/>
            </w:tcBorders>
            <w:shd w:val="clear" w:color="DBE5F1" w:fill="auto"/>
          </w:tcPr>
          <w:p w14:paraId="67A9E5CD"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7BE1CD33"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30</w:t>
            </w:r>
          </w:p>
        </w:tc>
        <w:tc>
          <w:tcPr>
            <w:tcW w:w="567" w:type="dxa"/>
            <w:tcBorders>
              <w:top w:val="single" w:sz="8" w:space="0" w:color="4F81BD"/>
              <w:left w:val="nil"/>
              <w:bottom w:val="single" w:sz="8" w:space="0" w:color="4F81BD"/>
              <w:right w:val="single" w:sz="4" w:space="0" w:color="4F81BD"/>
            </w:tcBorders>
            <w:shd w:val="clear" w:color="DBE5F1" w:fill="auto"/>
          </w:tcPr>
          <w:p w14:paraId="208A14AA"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tcPr>
          <w:p w14:paraId="6C479067"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w:t>
            </w:r>
          </w:p>
        </w:tc>
        <w:tc>
          <w:tcPr>
            <w:tcW w:w="851" w:type="dxa"/>
            <w:tcBorders>
              <w:top w:val="single" w:sz="8" w:space="0" w:color="4F81BD"/>
              <w:left w:val="single" w:sz="4" w:space="0" w:color="4F81BD"/>
              <w:bottom w:val="single" w:sz="8" w:space="0" w:color="4F81BD"/>
              <w:right w:val="single" w:sz="4" w:space="0" w:color="4F81BD"/>
            </w:tcBorders>
            <w:shd w:val="clear" w:color="DBE5F1" w:fill="auto"/>
          </w:tcPr>
          <w:p w14:paraId="107BA6AC"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992" w:type="dxa"/>
            <w:tcBorders>
              <w:top w:val="single" w:sz="8" w:space="0" w:color="4F81BD"/>
              <w:left w:val="single" w:sz="4" w:space="0" w:color="4F81BD"/>
              <w:bottom w:val="single" w:sz="8" w:space="0" w:color="4F81BD"/>
              <w:right w:val="single" w:sz="4" w:space="0" w:color="4F81BD"/>
            </w:tcBorders>
            <w:shd w:val="clear" w:color="DBE5F1" w:fill="auto"/>
          </w:tcPr>
          <w:p w14:paraId="72B5D3A5" w14:textId="77777777" w:rsidR="0022718F" w:rsidRPr="00E865F5" w:rsidRDefault="0022718F"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389</w:t>
            </w:r>
          </w:p>
        </w:tc>
      </w:tr>
    </w:tbl>
    <w:p w14:paraId="2C6D4C5E" w14:textId="77777777" w:rsidR="009B658B" w:rsidRPr="00E865F5" w:rsidRDefault="009B658B" w:rsidP="0051070A">
      <w:pPr>
        <w:pStyle w:val="Default"/>
        <w:spacing w:before="120" w:after="120" w:line="360" w:lineRule="auto"/>
        <w:jc w:val="both"/>
        <w:rPr>
          <w:rFonts w:ascii="Xunta Sans" w:hAnsi="Xunta Sans"/>
          <w:color w:val="auto"/>
          <w:sz w:val="22"/>
          <w:szCs w:val="22"/>
          <w:lang w:val="gl-ES"/>
        </w:rPr>
      </w:pPr>
    </w:p>
    <w:p w14:paraId="4CA1B21D" w14:textId="3317A04C" w:rsidR="0022718F" w:rsidRPr="00E865F5" w:rsidRDefault="0022718F" w:rsidP="0051070A">
      <w:pPr>
        <w:pStyle w:val="Default"/>
        <w:spacing w:before="120" w:after="120" w:line="360" w:lineRule="auto"/>
        <w:jc w:val="both"/>
        <w:rPr>
          <w:rFonts w:ascii="Xunta Sans" w:hAnsi="Xunta Sans"/>
          <w:color w:val="auto"/>
          <w:sz w:val="22"/>
          <w:szCs w:val="22"/>
          <w:lang w:val="gl-ES"/>
        </w:rPr>
      </w:pPr>
      <w:r w:rsidRPr="00E865F5">
        <w:rPr>
          <w:rFonts w:ascii="Xunta Sans" w:hAnsi="Xunta Sans"/>
          <w:color w:val="auto"/>
          <w:sz w:val="22"/>
          <w:szCs w:val="22"/>
          <w:lang w:val="gl-ES"/>
        </w:rPr>
        <w:t>Esta medida adóptase logo de sopesar que redundará en beneficio da calidade na prestación do servizo público.</w:t>
      </w:r>
    </w:p>
    <w:p w14:paraId="03A5DA95" w14:textId="1FA375C2" w:rsidR="001A1BE9" w:rsidRPr="00E865F5" w:rsidRDefault="001A1BE9" w:rsidP="0051070A">
      <w:pPr>
        <w:pStyle w:val="Default"/>
        <w:spacing w:before="240" w:after="360" w:line="360" w:lineRule="auto"/>
        <w:jc w:val="both"/>
        <w:rPr>
          <w:rFonts w:ascii="Xunta Sans" w:hAnsi="Xunta Sans"/>
          <w:color w:val="auto"/>
          <w:sz w:val="22"/>
          <w:szCs w:val="22"/>
          <w:lang w:val="gl-ES"/>
        </w:rPr>
      </w:pPr>
      <w:r w:rsidRPr="00E865F5">
        <w:rPr>
          <w:rFonts w:ascii="Xunta Sans" w:hAnsi="Xunta Sans"/>
          <w:color w:val="auto"/>
          <w:sz w:val="22"/>
          <w:szCs w:val="22"/>
          <w:lang w:val="gl-ES"/>
        </w:rPr>
        <w:t>Esta modificación non afectará á ocupación actual do posto</w:t>
      </w:r>
      <w:r w:rsidR="009B658B" w:rsidRPr="00E865F5">
        <w:rPr>
          <w:rFonts w:ascii="Xunta Sans" w:hAnsi="Xunta Sans"/>
          <w:color w:val="auto"/>
          <w:sz w:val="22"/>
          <w:szCs w:val="22"/>
          <w:lang w:val="gl-ES"/>
        </w:rPr>
        <w:t>,</w:t>
      </w:r>
      <w:r w:rsidRPr="00E865F5">
        <w:rPr>
          <w:rFonts w:ascii="Xunta Sans" w:hAnsi="Xunta Sans"/>
          <w:color w:val="auto"/>
          <w:sz w:val="22"/>
          <w:szCs w:val="22"/>
          <w:lang w:val="gl-ES"/>
        </w:rPr>
        <w:t xml:space="preserve"> nin tampouco supón custe algún.</w:t>
      </w:r>
    </w:p>
    <w:p w14:paraId="622294B6" w14:textId="21CE36FB" w:rsidR="008F6E3B" w:rsidRPr="00E865F5" w:rsidRDefault="0022718F" w:rsidP="00D07867">
      <w:pPr>
        <w:pStyle w:val="Default"/>
        <w:spacing w:before="360" w:after="240" w:line="360" w:lineRule="auto"/>
        <w:jc w:val="both"/>
        <w:rPr>
          <w:rFonts w:ascii="Xunta Sans" w:hAnsi="Xunta Sans"/>
          <w:b/>
          <w:color w:val="auto"/>
          <w:sz w:val="22"/>
          <w:szCs w:val="22"/>
          <w:lang w:val="gl-ES"/>
        </w:rPr>
      </w:pPr>
      <w:r w:rsidRPr="00E865F5">
        <w:rPr>
          <w:rFonts w:ascii="Xunta Sans" w:hAnsi="Xunta Sans"/>
          <w:b/>
          <w:color w:val="auto"/>
          <w:sz w:val="22"/>
          <w:szCs w:val="22"/>
          <w:lang w:val="gl-ES"/>
        </w:rPr>
        <w:t xml:space="preserve">4.- </w:t>
      </w:r>
      <w:r w:rsidR="008F6E3B" w:rsidRPr="00E865F5">
        <w:rPr>
          <w:rFonts w:ascii="Xunta Sans" w:hAnsi="Xunta Sans"/>
          <w:b/>
          <w:color w:val="auto"/>
          <w:sz w:val="22"/>
          <w:szCs w:val="22"/>
          <w:lang w:val="gl-ES"/>
        </w:rPr>
        <w:t xml:space="preserve">Modificación do contido no apartado de Observacións da RPT </w:t>
      </w:r>
    </w:p>
    <w:p w14:paraId="707DC081" w14:textId="7E46D524" w:rsidR="008F6E3B" w:rsidRPr="00E865F5" w:rsidRDefault="008F6E3B" w:rsidP="00680AB6">
      <w:pPr>
        <w:pStyle w:val="Default"/>
        <w:spacing w:before="120" w:after="120" w:line="360" w:lineRule="auto"/>
        <w:jc w:val="both"/>
        <w:rPr>
          <w:rFonts w:ascii="Xunta Sans" w:eastAsiaTheme="minorHAnsi" w:hAnsi="Xunta Sans" w:cs="Arial"/>
          <w:iCs/>
          <w:sz w:val="22"/>
          <w:szCs w:val="22"/>
          <w:lang w:val="gl-ES" w:eastAsia="en-US"/>
        </w:rPr>
      </w:pPr>
      <w:r w:rsidRPr="00E865F5">
        <w:rPr>
          <w:rFonts w:ascii="Xunta Sans" w:eastAsiaTheme="minorHAnsi" w:hAnsi="Xunta Sans" w:cs="Arial"/>
          <w:iCs/>
          <w:sz w:val="22"/>
          <w:szCs w:val="22"/>
          <w:lang w:val="gl-ES" w:eastAsia="en-US"/>
        </w:rPr>
        <w:t xml:space="preserve">Con data do 07/09/2024 o persoal laboral que estaba a desempeñar o posto </w:t>
      </w:r>
      <w:r w:rsidR="00680AB6" w:rsidRPr="00E865F5">
        <w:rPr>
          <w:rFonts w:ascii="Xunta Sans" w:eastAsiaTheme="minorHAnsi" w:hAnsi="Xunta Sans" w:cs="Arial"/>
          <w:iCs/>
          <w:sz w:val="22"/>
          <w:szCs w:val="22"/>
          <w:lang w:val="gl-ES" w:eastAsia="en-US"/>
        </w:rPr>
        <w:t xml:space="preserve">de código FC.A29.10.000.27001.029, </w:t>
      </w:r>
      <w:r w:rsidRPr="00E865F5">
        <w:rPr>
          <w:rFonts w:ascii="Xunta Sans" w:eastAsiaTheme="minorHAnsi" w:hAnsi="Xunta Sans" w:cs="Arial"/>
          <w:iCs/>
          <w:sz w:val="22"/>
          <w:szCs w:val="22"/>
          <w:lang w:val="gl-ES" w:eastAsia="en-US"/>
        </w:rPr>
        <w:t xml:space="preserve">denominado </w:t>
      </w:r>
      <w:r w:rsidRPr="00E865F5">
        <w:rPr>
          <w:rFonts w:ascii="Xunta Sans" w:eastAsiaTheme="minorHAnsi" w:hAnsi="Xunta Sans" w:cs="Arial"/>
          <w:i/>
          <w:iCs/>
          <w:sz w:val="22"/>
          <w:szCs w:val="22"/>
          <w:lang w:val="gl-ES" w:eastAsia="en-US"/>
        </w:rPr>
        <w:t>Auxiliar Administrativo/a</w:t>
      </w:r>
      <w:r w:rsidRPr="00E865F5">
        <w:rPr>
          <w:rFonts w:ascii="Xunta Sans" w:eastAsiaTheme="minorHAnsi" w:hAnsi="Xunta Sans" w:cs="Arial"/>
          <w:iCs/>
          <w:sz w:val="22"/>
          <w:szCs w:val="22"/>
          <w:lang w:val="gl-ES" w:eastAsia="en-US"/>
        </w:rPr>
        <w:t>, causa baixa por xubilación.</w:t>
      </w:r>
      <w:r w:rsidR="00680AB6" w:rsidRPr="00E865F5">
        <w:rPr>
          <w:rFonts w:ascii="Xunta Sans" w:eastAsiaTheme="minorHAnsi" w:hAnsi="Xunta Sans" w:cs="Arial"/>
          <w:iCs/>
          <w:sz w:val="22"/>
          <w:szCs w:val="22"/>
          <w:lang w:val="gl-ES" w:eastAsia="en-US"/>
        </w:rPr>
        <w:t xml:space="preserve"> </w:t>
      </w:r>
      <w:r w:rsidRPr="00E865F5">
        <w:rPr>
          <w:rFonts w:ascii="Xunta Sans" w:eastAsiaTheme="minorHAnsi" w:hAnsi="Xunta Sans" w:cs="Arial"/>
          <w:iCs/>
          <w:sz w:val="22"/>
          <w:szCs w:val="22"/>
          <w:lang w:val="gl-ES" w:eastAsia="en-US"/>
        </w:rPr>
        <w:t>No apartado de Observacións da RP</w:t>
      </w:r>
      <w:r w:rsidR="00651AC2" w:rsidRPr="00E865F5">
        <w:rPr>
          <w:rFonts w:ascii="Xunta Sans" w:eastAsiaTheme="minorHAnsi" w:hAnsi="Xunta Sans" w:cs="Arial"/>
          <w:iCs/>
          <w:sz w:val="22"/>
          <w:szCs w:val="22"/>
          <w:lang w:val="gl-ES" w:eastAsia="en-US"/>
        </w:rPr>
        <w:t>T</w:t>
      </w:r>
      <w:r w:rsidRPr="00E865F5">
        <w:rPr>
          <w:rFonts w:ascii="Xunta Sans" w:eastAsiaTheme="minorHAnsi" w:hAnsi="Xunta Sans" w:cs="Arial"/>
          <w:iCs/>
          <w:sz w:val="22"/>
          <w:szCs w:val="22"/>
          <w:lang w:val="gl-ES" w:eastAsia="en-US"/>
        </w:rPr>
        <w:t xml:space="preserve"> figura a observación </w:t>
      </w:r>
      <w:r w:rsidRPr="00E865F5">
        <w:rPr>
          <w:rFonts w:ascii="Xunta Sans" w:hAnsi="Xunta Sans" w:cs="Arial"/>
          <w:iCs/>
          <w:sz w:val="22"/>
          <w:szCs w:val="22"/>
          <w:lang w:val="gl-ES"/>
        </w:rPr>
        <w:t>“ocupado laboral fixo”.</w:t>
      </w:r>
    </w:p>
    <w:p w14:paraId="234F18E4" w14:textId="4E78E179" w:rsidR="008F6E3B" w:rsidRPr="00E865F5" w:rsidRDefault="008F6E3B" w:rsidP="004C05BD">
      <w:pPr>
        <w:spacing w:before="120" w:after="120" w:line="360" w:lineRule="auto"/>
        <w:jc w:val="both"/>
        <w:rPr>
          <w:rFonts w:ascii="Xunta Sans" w:hAnsi="Xunta Sans" w:cs="Arial"/>
          <w:iCs/>
          <w:lang w:val="gl-ES"/>
        </w:rPr>
      </w:pPr>
      <w:r w:rsidRPr="00E865F5">
        <w:rPr>
          <w:rFonts w:ascii="Xunta Sans" w:hAnsi="Xunta Sans" w:cs="Arial"/>
          <w:iCs/>
          <w:lang w:val="gl-ES"/>
        </w:rPr>
        <w:t xml:space="preserve">Como consecuencia da antedita xubilación, procede a eliminación da </w:t>
      </w:r>
      <w:r w:rsidR="00413CC2" w:rsidRPr="00E865F5">
        <w:rPr>
          <w:rFonts w:ascii="Xunta Sans" w:hAnsi="Xunta Sans" w:cs="Arial"/>
          <w:iCs/>
          <w:lang w:val="gl-ES"/>
        </w:rPr>
        <w:t xml:space="preserve">observación </w:t>
      </w:r>
      <w:r w:rsidRPr="00E865F5">
        <w:rPr>
          <w:rFonts w:ascii="Xunta Sans" w:hAnsi="Xunta Sans" w:cs="Arial"/>
          <w:iCs/>
          <w:lang w:val="gl-ES"/>
        </w:rPr>
        <w:t>referida.</w:t>
      </w:r>
    </w:p>
    <w:p w14:paraId="0EA5A245" w14:textId="1D37FB24" w:rsidR="004C05BD" w:rsidRPr="00E865F5" w:rsidRDefault="004C05BD" w:rsidP="004C05BD">
      <w:pPr>
        <w:spacing w:before="240" w:after="360" w:line="360" w:lineRule="auto"/>
        <w:jc w:val="both"/>
        <w:rPr>
          <w:rFonts w:ascii="Xunta Sans" w:hAnsi="Xunta Sans" w:cs="Arial"/>
          <w:iCs/>
          <w:lang w:val="gl-ES"/>
        </w:rPr>
      </w:pPr>
      <w:r w:rsidRPr="00E865F5">
        <w:rPr>
          <w:rFonts w:ascii="Xunta Sans" w:hAnsi="Xunta Sans" w:cs="Arial"/>
          <w:iCs/>
          <w:lang w:val="gl-ES"/>
        </w:rPr>
        <w:t>Esta modificación non afectará á ocupación actual dos postos, nin tampouco supón custe algún.</w:t>
      </w:r>
    </w:p>
    <w:p w14:paraId="35011DAF" w14:textId="3DE3924A" w:rsidR="00BE24E5" w:rsidRPr="00E865F5" w:rsidRDefault="0022718F" w:rsidP="00680AB6">
      <w:pPr>
        <w:pStyle w:val="Default"/>
        <w:spacing w:before="360" w:after="240" w:line="360" w:lineRule="auto"/>
        <w:jc w:val="both"/>
        <w:rPr>
          <w:rFonts w:ascii="Xunta Sans" w:hAnsi="Xunta Sans"/>
          <w:sz w:val="22"/>
          <w:szCs w:val="22"/>
          <w:lang w:val="gl-ES"/>
        </w:rPr>
      </w:pPr>
      <w:r w:rsidRPr="00E865F5">
        <w:rPr>
          <w:rFonts w:ascii="Xunta Sans" w:hAnsi="Xunta Sans"/>
          <w:b/>
          <w:color w:val="auto"/>
          <w:sz w:val="22"/>
          <w:szCs w:val="22"/>
          <w:lang w:val="gl-ES"/>
        </w:rPr>
        <w:t xml:space="preserve">5.- </w:t>
      </w:r>
      <w:r w:rsidR="00F5083D" w:rsidRPr="00E865F5">
        <w:rPr>
          <w:rFonts w:ascii="Xunta Sans" w:hAnsi="Xunta Sans"/>
          <w:b/>
          <w:color w:val="auto"/>
          <w:sz w:val="22"/>
          <w:szCs w:val="22"/>
          <w:lang w:val="gl-ES"/>
        </w:rPr>
        <w:t>C</w:t>
      </w:r>
      <w:r w:rsidR="00BE24E5" w:rsidRPr="00E865F5">
        <w:rPr>
          <w:rFonts w:ascii="Xunta Sans" w:hAnsi="Xunta Sans"/>
          <w:b/>
          <w:color w:val="auto"/>
          <w:sz w:val="22"/>
          <w:szCs w:val="22"/>
          <w:lang w:val="gl-ES"/>
        </w:rPr>
        <w:t>omplemento específico.</w:t>
      </w:r>
      <w:r w:rsidR="008F6E3B" w:rsidRPr="00E865F5">
        <w:rPr>
          <w:rFonts w:ascii="Xunta Sans" w:hAnsi="Xunta Sans"/>
          <w:b/>
          <w:color w:val="auto"/>
          <w:sz w:val="22"/>
          <w:szCs w:val="22"/>
          <w:lang w:val="gl-ES"/>
        </w:rPr>
        <w:t xml:space="preserve"> </w:t>
      </w:r>
      <w:r w:rsidR="00BE24E5" w:rsidRPr="00E865F5">
        <w:rPr>
          <w:rFonts w:ascii="Xunta Sans" w:hAnsi="Xunta Sans"/>
          <w:b/>
          <w:color w:val="auto"/>
          <w:sz w:val="22"/>
          <w:szCs w:val="22"/>
          <w:lang w:val="gl-ES"/>
        </w:rPr>
        <w:t xml:space="preserve">Modificación xerada como consecuencia </w:t>
      </w:r>
      <w:r w:rsidR="0018799C" w:rsidRPr="00E865F5">
        <w:rPr>
          <w:rFonts w:ascii="Xunta Sans" w:hAnsi="Xunta Sans"/>
          <w:b/>
          <w:color w:val="auto"/>
          <w:sz w:val="22"/>
          <w:szCs w:val="22"/>
          <w:lang w:val="gl-ES"/>
        </w:rPr>
        <w:t>da disposición adicional décimo quinta</w:t>
      </w:r>
      <w:r w:rsidR="00BE24E5" w:rsidRPr="00E865F5">
        <w:rPr>
          <w:rFonts w:ascii="Xunta Sans" w:hAnsi="Xunta Sans"/>
          <w:b/>
          <w:color w:val="auto"/>
          <w:sz w:val="22"/>
          <w:szCs w:val="22"/>
          <w:lang w:val="gl-ES"/>
        </w:rPr>
        <w:t xml:space="preserve"> da </w:t>
      </w:r>
      <w:r w:rsidR="0018799C" w:rsidRPr="00E865F5">
        <w:rPr>
          <w:rFonts w:ascii="Xunta Sans" w:hAnsi="Xunta Sans"/>
          <w:b/>
          <w:color w:val="auto"/>
          <w:sz w:val="22"/>
          <w:szCs w:val="22"/>
          <w:lang w:val="gl-ES"/>
        </w:rPr>
        <w:t xml:space="preserve">Lei </w:t>
      </w:r>
      <w:r w:rsidR="00BE24E5" w:rsidRPr="00E865F5">
        <w:rPr>
          <w:rFonts w:ascii="Xunta Sans" w:hAnsi="Xunta Sans"/>
          <w:b/>
          <w:color w:val="auto"/>
          <w:sz w:val="22"/>
          <w:szCs w:val="22"/>
          <w:lang w:val="gl-ES"/>
        </w:rPr>
        <w:t xml:space="preserve">4/2024, do 27 de decembro, de orzamentos xerais da Comunidade Autónoma de Galicia para o ano 2025 (DOG núm. 251, do 31 de decembro de 2024) </w:t>
      </w:r>
    </w:p>
    <w:p w14:paraId="6B94158D" w14:textId="65D62814" w:rsidR="0018799C" w:rsidRPr="00E865F5" w:rsidRDefault="0018799C" w:rsidP="00212C15">
      <w:pPr>
        <w:pStyle w:val="Default"/>
        <w:spacing w:before="120" w:after="120" w:line="360" w:lineRule="auto"/>
        <w:jc w:val="both"/>
        <w:rPr>
          <w:rFonts w:ascii="Xunta Sans" w:hAnsi="Xunta Sans"/>
          <w:color w:val="auto"/>
          <w:sz w:val="22"/>
          <w:szCs w:val="22"/>
          <w:lang w:val="gl-ES"/>
        </w:rPr>
      </w:pPr>
      <w:r w:rsidRPr="00E865F5">
        <w:rPr>
          <w:rFonts w:ascii="Xunta Sans" w:hAnsi="Xunta Sans"/>
          <w:sz w:val="22"/>
          <w:szCs w:val="22"/>
          <w:lang w:val="gl-ES"/>
        </w:rPr>
        <w:t xml:space="preserve">A disposición adicional décimo quinta da </w:t>
      </w:r>
      <w:r w:rsidRPr="00E865F5">
        <w:rPr>
          <w:rFonts w:ascii="Xunta Sans" w:hAnsi="Xunta Sans"/>
          <w:color w:val="auto"/>
          <w:sz w:val="22"/>
          <w:szCs w:val="22"/>
          <w:lang w:val="gl-ES"/>
        </w:rPr>
        <w:t xml:space="preserve">Lei 4/2024, do 27 de decembro, de orzamentos </w:t>
      </w:r>
      <w:r w:rsidRPr="00E865F5">
        <w:rPr>
          <w:rFonts w:ascii="Xunta Sans" w:hAnsi="Xunta Sans"/>
          <w:color w:val="auto"/>
          <w:sz w:val="22"/>
          <w:szCs w:val="22"/>
          <w:lang w:val="gl-ES"/>
        </w:rPr>
        <w:lastRenderedPageBreak/>
        <w:t>xerais da Comunidade Autónoma de Galicia para o ano 2025 establece:</w:t>
      </w:r>
    </w:p>
    <w:p w14:paraId="0D79B7CB" w14:textId="7071DB64" w:rsidR="0018799C" w:rsidRPr="00E865F5" w:rsidRDefault="0018799C" w:rsidP="00212C15">
      <w:pPr>
        <w:pStyle w:val="Default"/>
        <w:spacing w:before="120" w:after="120" w:line="360" w:lineRule="auto"/>
        <w:jc w:val="both"/>
        <w:rPr>
          <w:rFonts w:ascii="Xunta Sans" w:hAnsi="Xunta Sans"/>
          <w:i/>
          <w:sz w:val="22"/>
          <w:szCs w:val="22"/>
          <w:lang w:val="gl-ES"/>
        </w:rPr>
      </w:pPr>
      <w:r w:rsidRPr="00E865F5">
        <w:rPr>
          <w:rFonts w:ascii="Xunta Sans" w:hAnsi="Xunta Sans"/>
          <w:i/>
          <w:sz w:val="22"/>
          <w:szCs w:val="22"/>
          <w:lang w:val="gl-ES"/>
        </w:rPr>
        <w:t>Un. Atendendo a razóns de homologación retributiva, e tendo en conta as condicións particulares dos postos de traballo derivadas da súa especial dificultade técnica, dedicación e responsabilidade, os complementos específicos dos postos de traballo de nivel 30 de complemento de destino da escala de letrados e letradas da Xunta de Galicia, dependentes funcionalmente da Asesoría Xurídica Xeral, equipáranse economicamente aos complementos específicos dos postos de letrada e letrado de nivel 30 de complemento de destino previstos na relación de postos de traballo do Consello Consultivo de Galicia. Os complementos específicos dos postos de traballo da escala de letradas e letrados da Xunta de Galicia de nivel 28 experimentarán unha adecuación retributiva que garanta que as retribucións totais experimentarán unha variación igual en termos porcentuais á experimentada nas retribucións totais dos postos de nivel 30 da escala de letrados e letradas da Xunta de Galicia.</w:t>
      </w:r>
    </w:p>
    <w:p w14:paraId="2812104B" w14:textId="1832C55A" w:rsidR="0018799C" w:rsidRPr="00E865F5" w:rsidRDefault="0018799C" w:rsidP="00212C15">
      <w:pPr>
        <w:pStyle w:val="Default"/>
        <w:spacing w:before="120" w:after="120" w:line="360" w:lineRule="auto"/>
        <w:jc w:val="both"/>
        <w:rPr>
          <w:rFonts w:ascii="Xunta Sans" w:hAnsi="Xunta Sans"/>
          <w:i/>
          <w:sz w:val="22"/>
          <w:szCs w:val="22"/>
          <w:lang w:val="gl-ES"/>
        </w:rPr>
      </w:pPr>
      <w:r w:rsidRPr="00E865F5">
        <w:rPr>
          <w:rFonts w:ascii="Xunta Sans" w:hAnsi="Xunta Sans"/>
          <w:i/>
          <w:sz w:val="22"/>
          <w:szCs w:val="22"/>
          <w:lang w:val="gl-ES"/>
        </w:rPr>
        <w:t xml:space="preserve">Dous. Atendendo ás razóns expostas no punto un anterior, os complementos específicos dos postos de traballo de nivel 30 de complemento de destino que desempeñen funcións encomendadas á escala superior de finanzas da Xunta de Galicia, de acordo co establecido no cadro correspondente do punto 1 da disposición adicional oitava da Lei 2/2015, do 29 de abril, do emprego público de Galicia, equipáranse economicamente aos complementos específicos dos postos de auditor e de auditora de nivel 30 de complemento de destino e 28 de complemento específico previstos na relación de postos de traballo do Consello de Contas de Galicia. Os complementos específicos dos postos de traballo das escalas superior e técnica de finanzas de nivel 28 que desempeñen as funcións indicadas nos cadros correspondentes dos puntos 1 e 2 da disposición adicional oitava da Lei 2/2015, do 29 de abril, do emprego público de Galicia, adecuaranse aplicando a porcentaxe de variación indicada para o complemento específico do nivel 30 ponderada pola proporción existente entre os específicos do nivel 28 e do nivel 30 recollidos no Anexo de persoal. </w:t>
      </w:r>
    </w:p>
    <w:p w14:paraId="6F50A146" w14:textId="60E7A6EE" w:rsidR="0018799C" w:rsidRPr="00E865F5" w:rsidRDefault="0018799C" w:rsidP="00212C15">
      <w:pPr>
        <w:pStyle w:val="Default"/>
        <w:spacing w:before="120" w:after="120" w:line="360" w:lineRule="auto"/>
        <w:jc w:val="both"/>
        <w:rPr>
          <w:rFonts w:ascii="Xunta Sans" w:hAnsi="Xunta Sans"/>
          <w:b/>
          <w:color w:val="auto"/>
          <w:sz w:val="22"/>
          <w:szCs w:val="22"/>
          <w:lang w:val="gl-ES"/>
        </w:rPr>
      </w:pPr>
      <w:r w:rsidRPr="00E865F5">
        <w:rPr>
          <w:rFonts w:ascii="Xunta Sans" w:hAnsi="Xunta Sans"/>
          <w:i/>
          <w:sz w:val="22"/>
          <w:szCs w:val="22"/>
          <w:lang w:val="gl-ES"/>
        </w:rPr>
        <w:t xml:space="preserve">Tres. O establecido nos puntos un e dous aplicarase con efectos económicos desde o 1 de xaneiro do ano 2025, e entenderase sen prexuízo da correspondente adaptación das correspondentes relacións de postos de traballo, que se deberá producir necesariamente </w:t>
      </w:r>
      <w:r w:rsidRPr="00E865F5">
        <w:rPr>
          <w:rFonts w:ascii="Xunta Sans" w:hAnsi="Xunta Sans"/>
          <w:i/>
          <w:sz w:val="22"/>
          <w:szCs w:val="22"/>
          <w:lang w:val="gl-ES"/>
        </w:rPr>
        <w:lastRenderedPageBreak/>
        <w:t>no momento da primeira modificación que se efectúe delas, unha vez que entre en vigor esta lei.</w:t>
      </w:r>
    </w:p>
    <w:p w14:paraId="3D3E402E" w14:textId="5B68CDF6" w:rsidR="008F6E3B" w:rsidRPr="00E865F5" w:rsidRDefault="0018799C" w:rsidP="00212C15">
      <w:pPr>
        <w:pStyle w:val="Default"/>
        <w:spacing w:before="120" w:after="120" w:line="360" w:lineRule="auto"/>
        <w:jc w:val="both"/>
        <w:rPr>
          <w:rFonts w:ascii="Xunta Sans" w:hAnsi="Xunta Sans"/>
          <w:sz w:val="22"/>
          <w:szCs w:val="22"/>
          <w:lang w:val="gl-ES"/>
        </w:rPr>
      </w:pPr>
      <w:r w:rsidRPr="00E865F5">
        <w:rPr>
          <w:rFonts w:ascii="Xunta Sans" w:hAnsi="Xunta Sans"/>
          <w:sz w:val="22"/>
          <w:szCs w:val="22"/>
          <w:lang w:val="gl-ES"/>
        </w:rPr>
        <w:t>Os postos da Atriga afectados por esta disposición son os que se relacionan:</w:t>
      </w: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850"/>
        <w:gridCol w:w="709"/>
        <w:gridCol w:w="709"/>
        <w:gridCol w:w="850"/>
        <w:gridCol w:w="709"/>
      </w:tblGrid>
      <w:tr w:rsidR="00F05E9B" w:rsidRPr="00E865F5" w14:paraId="37794E9F"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438DF192" w14:textId="20B21AA6"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 xml:space="preserve">CENTRO DE DESTINO: </w:t>
            </w:r>
            <w:r w:rsidRPr="00E865F5">
              <w:rPr>
                <w:rFonts w:ascii="Xunta Sans" w:hAnsi="Xunta Sans" w:cs="Calibri"/>
                <w:b/>
                <w:bCs/>
                <w:color w:val="000000"/>
                <w:sz w:val="16"/>
                <w:szCs w:val="16"/>
                <w:lang w:val="gl-ES" w:eastAsia="es-ES_tradnl"/>
              </w:rPr>
              <w:t xml:space="preserve"> </w:t>
            </w:r>
            <w:r w:rsidRPr="00E865F5">
              <w:rPr>
                <w:rFonts w:ascii="Xunta Sans" w:hAnsi="Xunta Sans" w:cs="Arial"/>
                <w:b/>
                <w:bCs/>
                <w:sz w:val="16"/>
                <w:szCs w:val="16"/>
                <w:lang w:val="gl-ES"/>
              </w:rPr>
              <w:t xml:space="preserve"> AXENCIA TRIBUTARIA DE GALICIA</w:t>
            </w:r>
          </w:p>
        </w:tc>
      </w:tr>
      <w:tr w:rsidR="00B348CD" w:rsidRPr="00E865F5" w14:paraId="7AB4E853" w14:textId="77777777" w:rsidTr="007E6AB4">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43CA08C5" w14:textId="77777777" w:rsidR="00B348CD" w:rsidRPr="00E865F5" w:rsidRDefault="00B348CD"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38BF53B2" w14:textId="77777777" w:rsidR="00B348CD" w:rsidRPr="00E865F5" w:rsidRDefault="00B348CD"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1EFA9D3F" w14:textId="77777777" w:rsidR="00B348CD" w:rsidRPr="00E865F5" w:rsidRDefault="00B348CD"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0F6F3B9A" w14:textId="77777777" w:rsidR="00B348CD" w:rsidRPr="00E865F5" w:rsidRDefault="00B348CD"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850" w:type="dxa"/>
            <w:tcBorders>
              <w:top w:val="single" w:sz="4" w:space="0" w:color="4F81BD"/>
              <w:left w:val="nil"/>
              <w:bottom w:val="single" w:sz="8" w:space="0" w:color="4F81BD"/>
              <w:right w:val="single" w:sz="4" w:space="0" w:color="4F81BD" w:themeColor="accent1"/>
            </w:tcBorders>
          </w:tcPr>
          <w:p w14:paraId="250EFFD2" w14:textId="7E9B5165" w:rsidR="00B348CD"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COMPLESPEC.</w:t>
            </w:r>
          </w:p>
        </w:tc>
        <w:tc>
          <w:tcPr>
            <w:tcW w:w="709"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394E41E3" w14:textId="2D4AAE57" w:rsidR="00B348CD" w:rsidRPr="00E865F5" w:rsidRDefault="00B348CD"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0A426B1F" w14:textId="77777777" w:rsidR="00B348CD" w:rsidRPr="00E865F5" w:rsidRDefault="00B348CD"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31144CF2" w14:textId="77777777" w:rsidR="00B348CD" w:rsidRPr="00E865F5" w:rsidRDefault="00B348CD"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72D89ABB" w14:textId="77777777" w:rsidR="00B348CD" w:rsidRPr="00E865F5" w:rsidRDefault="00B348CD"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B348CD" w:rsidRPr="00E865F5" w14:paraId="57776A60" w14:textId="77777777" w:rsidTr="007E6AB4">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tcPr>
          <w:p w14:paraId="0941A3AE" w14:textId="400FE3C1" w:rsidR="00B348CD" w:rsidRPr="00E865F5" w:rsidRDefault="00B348CD"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FCA200000015770075</w:t>
            </w:r>
          </w:p>
        </w:tc>
        <w:tc>
          <w:tcPr>
            <w:tcW w:w="1985" w:type="dxa"/>
            <w:tcBorders>
              <w:top w:val="single" w:sz="8" w:space="0" w:color="4F81BD"/>
              <w:left w:val="nil"/>
              <w:bottom w:val="single" w:sz="8" w:space="0" w:color="4F81BD"/>
              <w:right w:val="single" w:sz="4" w:space="0" w:color="4F81BD"/>
            </w:tcBorders>
            <w:shd w:val="clear" w:color="DBE5F1" w:fill="auto"/>
          </w:tcPr>
          <w:p w14:paraId="3630F080" w14:textId="1110C9CA" w:rsidR="00B348CD" w:rsidRPr="00E865F5" w:rsidRDefault="00B348CD"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ASESOR/A XURÍDICO/A</w:t>
            </w:r>
          </w:p>
        </w:tc>
        <w:tc>
          <w:tcPr>
            <w:tcW w:w="709" w:type="dxa"/>
            <w:tcBorders>
              <w:top w:val="single" w:sz="8" w:space="0" w:color="4F81BD"/>
              <w:left w:val="nil"/>
              <w:bottom w:val="single" w:sz="8" w:space="0" w:color="4F81BD"/>
              <w:right w:val="single" w:sz="4" w:space="0" w:color="4F81BD"/>
            </w:tcBorders>
            <w:shd w:val="clear" w:color="DBE5F1" w:fill="auto"/>
          </w:tcPr>
          <w:p w14:paraId="0E873160" w14:textId="77777777" w:rsidR="00B348CD" w:rsidRPr="00E865F5" w:rsidRDefault="00B348CD"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w:t>
            </w:r>
          </w:p>
        </w:tc>
        <w:tc>
          <w:tcPr>
            <w:tcW w:w="567" w:type="dxa"/>
            <w:tcBorders>
              <w:top w:val="single" w:sz="8" w:space="0" w:color="4F81BD"/>
              <w:left w:val="single" w:sz="4" w:space="0" w:color="4F81BD"/>
              <w:bottom w:val="single" w:sz="8" w:space="0" w:color="4F81BD"/>
              <w:right w:val="single" w:sz="4" w:space="0" w:color="4F81BD"/>
            </w:tcBorders>
            <w:shd w:val="clear" w:color="DBE5F1" w:fill="auto"/>
          </w:tcPr>
          <w:p w14:paraId="737DDF4D" w14:textId="77777777" w:rsidR="00B348CD" w:rsidRPr="00E865F5" w:rsidRDefault="00B348CD"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30</w:t>
            </w:r>
          </w:p>
        </w:tc>
        <w:tc>
          <w:tcPr>
            <w:tcW w:w="850" w:type="dxa"/>
            <w:tcBorders>
              <w:top w:val="single" w:sz="8" w:space="0" w:color="4F81BD"/>
              <w:left w:val="nil"/>
              <w:bottom w:val="single" w:sz="8" w:space="0" w:color="4F81BD"/>
              <w:right w:val="single" w:sz="4" w:space="0" w:color="4F81BD" w:themeColor="accent1"/>
            </w:tcBorders>
            <w:shd w:val="clear" w:color="DBE5F1" w:fill="auto"/>
          </w:tcPr>
          <w:p w14:paraId="78753AC6" w14:textId="1030F3AB" w:rsidR="00B348CD" w:rsidRPr="00E865F5" w:rsidRDefault="007E6AB4"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30.193,94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tcPr>
          <w:p w14:paraId="3EEC8C5A" w14:textId="4B78E851" w:rsidR="00B348CD" w:rsidRPr="00E865F5" w:rsidRDefault="00B348CD"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tcPr>
          <w:p w14:paraId="13D12A72" w14:textId="3885FAEF" w:rsidR="00B348CD" w:rsidRPr="00E865F5" w:rsidRDefault="00B348CD"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XSL</w:t>
            </w:r>
          </w:p>
        </w:tc>
        <w:tc>
          <w:tcPr>
            <w:tcW w:w="850" w:type="dxa"/>
            <w:tcBorders>
              <w:top w:val="single" w:sz="8" w:space="0" w:color="4F81BD"/>
              <w:left w:val="single" w:sz="4" w:space="0" w:color="4F81BD"/>
              <w:bottom w:val="single" w:sz="8" w:space="0" w:color="4F81BD"/>
              <w:right w:val="single" w:sz="4" w:space="0" w:color="4F81BD"/>
            </w:tcBorders>
            <w:shd w:val="clear" w:color="DBE5F1" w:fill="auto"/>
          </w:tcPr>
          <w:p w14:paraId="5A561168" w14:textId="77777777" w:rsidR="00B348CD" w:rsidRPr="00E865F5" w:rsidRDefault="00B348CD"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tcPr>
          <w:p w14:paraId="32E6B340" w14:textId="142C6CA5" w:rsidR="00B348CD" w:rsidRPr="00E865F5" w:rsidRDefault="00B348CD" w:rsidP="009D3C13">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3362</w:t>
            </w:r>
          </w:p>
        </w:tc>
      </w:tr>
    </w:tbl>
    <w:p w14:paraId="5EB24AF4" w14:textId="253156FE" w:rsidR="0018799C" w:rsidRPr="00E865F5" w:rsidRDefault="0018799C" w:rsidP="00AD624B">
      <w:pPr>
        <w:pStyle w:val="Default"/>
        <w:spacing w:before="120" w:after="120" w:line="360" w:lineRule="auto"/>
        <w:jc w:val="both"/>
        <w:rPr>
          <w:rFonts w:ascii="Xunta Sans" w:hAnsi="Xunta Sans"/>
          <w:b/>
          <w:color w:val="auto"/>
          <w:sz w:val="22"/>
          <w:szCs w:val="22"/>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850"/>
        <w:gridCol w:w="709"/>
        <w:gridCol w:w="709"/>
        <w:gridCol w:w="850"/>
        <w:gridCol w:w="709"/>
      </w:tblGrid>
      <w:tr w:rsidR="00F05E9B" w:rsidRPr="00E865F5" w14:paraId="10B96BD7"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1497703C" w14:textId="24C3189B"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 xml:space="preserve">CENTRO DE DESTINO: </w:t>
            </w:r>
            <w:r w:rsidRPr="00E865F5">
              <w:rPr>
                <w:rFonts w:ascii="Xunta Sans" w:hAnsi="Xunta Sans" w:cs="Calibri"/>
                <w:b/>
                <w:bCs/>
                <w:color w:val="000000"/>
                <w:sz w:val="16"/>
                <w:szCs w:val="16"/>
                <w:lang w:val="gl-ES" w:eastAsia="es-ES_tradnl"/>
              </w:rPr>
              <w:t xml:space="preserve"> </w:t>
            </w:r>
            <w:r w:rsidRPr="00E865F5">
              <w:rPr>
                <w:rFonts w:ascii="Xunta Sans" w:hAnsi="Xunta Sans" w:cs="Arial"/>
                <w:b/>
                <w:bCs/>
                <w:sz w:val="16"/>
                <w:szCs w:val="16"/>
                <w:lang w:val="gl-ES"/>
              </w:rPr>
              <w:t xml:space="preserve"> ÁREA DE INSPECCIÓN TRIBUTARIA</w:t>
            </w:r>
          </w:p>
        </w:tc>
      </w:tr>
      <w:tr w:rsidR="00F05E9B" w:rsidRPr="00E865F5" w14:paraId="657BE4B0" w14:textId="77777777" w:rsidTr="00D75BA9">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346AD9DE" w14:textId="77777777"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0234ED6C" w14:textId="77777777"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4384FE8F" w14:textId="77777777"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602681E0" w14:textId="77777777"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850" w:type="dxa"/>
            <w:tcBorders>
              <w:top w:val="single" w:sz="4" w:space="0" w:color="4F81BD"/>
              <w:left w:val="nil"/>
              <w:bottom w:val="single" w:sz="8" w:space="0" w:color="4F81BD"/>
              <w:right w:val="single" w:sz="4" w:space="0" w:color="4F81BD" w:themeColor="accent1"/>
            </w:tcBorders>
          </w:tcPr>
          <w:p w14:paraId="40515B9F" w14:textId="2A8D656A"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D75BA9"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709"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0C34B629" w14:textId="77777777"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5D3CFCBD" w14:textId="77777777"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07B8C132" w14:textId="77777777"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55D8492B" w14:textId="77777777" w:rsidR="00F05E9B" w:rsidRPr="00E865F5" w:rsidRDefault="00F05E9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F05E9B" w:rsidRPr="00E865F5" w14:paraId="7B83ACE4"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D012D9F" w14:textId="5EC1A405"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FCA200000115770001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11400601" w14:textId="2E265DF8"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ÁREA INSPECCIÓN TRIBUTARIA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603314A6" w14:textId="5859B83B"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2AC1EAA" w14:textId="0FA19BEC"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30</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40212AFC" w14:textId="654D1108" w:rsidR="00F05E9B" w:rsidRPr="00E865F5" w:rsidRDefault="007E6AB4"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31.277,82</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537AED79" w14:textId="1E707E61"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2DF51253" w14:textId="7600101F"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DCCCC0D" w14:textId="31BF7DF2"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4BCD6A8" w14:textId="08132E69" w:rsidR="00F05E9B" w:rsidRPr="00E865F5" w:rsidRDefault="000B1768" w:rsidP="009D3C13">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389</w:t>
            </w:r>
          </w:p>
        </w:tc>
      </w:tr>
      <w:tr w:rsidR="00F05E9B" w:rsidRPr="00E865F5" w14:paraId="3BDFFCD5"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DC9C292" w14:textId="45E75C64"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FCA200000115770005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203A3195" w14:textId="57D02FE2"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INSPECTOR/A-XEFE/A ADXUNTO/A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38CF319" w14:textId="68C9DCD9"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156FB59" w14:textId="232A5251"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00F54327" w14:textId="469A8AA4" w:rsidR="00F05E9B" w:rsidRPr="00E865F5" w:rsidRDefault="007E6AB4"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5C1DDD06" w14:textId="7C254726"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0B51AD1" w14:textId="3D27883F"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ED270CF" w14:textId="30A2B413" w:rsidR="00F05E9B" w:rsidRPr="00E865F5" w:rsidRDefault="00F05E9B"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A3E8779" w14:textId="4C88D216" w:rsidR="00F05E9B" w:rsidRPr="00E865F5" w:rsidRDefault="00D75BA9" w:rsidP="009D3C13">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r w:rsidR="007E6AB4" w:rsidRPr="00E865F5" w14:paraId="6BDD0E85"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1B256C3" w14:textId="29A4ACF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FCA200000115770008</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71B75D0A" w14:textId="2D8C5AC5"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INSPECTOR/A-XEFE/A ADXUNTO/A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22793F8C" w14:textId="7C8305A3"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0879B87" w14:textId="497C48C2"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0D665054" w14:textId="41D647E9"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29246887" w14:textId="6CE318E9"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4CADDDA" w14:textId="5F3FA4F1"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5ADFA18" w14:textId="27A7ACF6"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E6034FA" w14:textId="1D87EC01"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r w:rsidR="007E6AB4" w:rsidRPr="00E865F5" w14:paraId="5D74A3A4"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3F31EC5" w14:textId="40000EC5"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FCA200000115770011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30F05A03" w14:textId="5D4382AB"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INSPECTOR/A-XEFE/A ADXUNTO/A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FB9F4E4" w14:textId="01F8B191"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BF49376" w14:textId="3CC0BA2E"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20C9FE65" w14:textId="6D576F71"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00312B28" w14:textId="66A3130F"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951556D" w14:textId="191F2169"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04723C5" w14:textId="5A516F64"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4341775" w14:textId="0275AC79"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r w:rsidR="007E6AB4" w:rsidRPr="00E865F5" w14:paraId="43926CC1"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B2FE605" w14:textId="48B33A86"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FCA200000115770014</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579827E1" w14:textId="1ED8FFEC"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PLANIFICACIÓN CONTROL TRIBUTARIO</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33EC952" w14:textId="05DEC10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ABDF574" w14:textId="4D9FD72C"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047E327F" w14:textId="1E3D4709"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7863E3F6" w14:textId="2E582958"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2B2D4C8E" w14:textId="0736E7B2"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3DEA48E" w14:textId="60633928"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F5B7B35" w14:textId="776643B8"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bl>
    <w:p w14:paraId="70E3100F" w14:textId="1C693D4A" w:rsidR="00F05E9B" w:rsidRPr="00E865F5" w:rsidRDefault="00F05E9B" w:rsidP="00AD624B">
      <w:pPr>
        <w:spacing w:before="120" w:after="120" w:line="360" w:lineRule="auto"/>
        <w:jc w:val="both"/>
        <w:rPr>
          <w:rFonts w:ascii="Xunta Sans" w:hAnsi="Xunta Sans" w:cs="Arial"/>
          <w:sz w:val="16"/>
          <w:szCs w:val="16"/>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850"/>
        <w:gridCol w:w="709"/>
        <w:gridCol w:w="709"/>
        <w:gridCol w:w="850"/>
        <w:gridCol w:w="709"/>
      </w:tblGrid>
      <w:tr w:rsidR="009C1588" w:rsidRPr="00E865F5" w14:paraId="757E0AD6"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75B9D71B" w14:textId="7A40AB62"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 xml:space="preserve">CENTRO DE DESTINO: </w:t>
            </w:r>
            <w:r w:rsidRPr="00E865F5">
              <w:rPr>
                <w:rFonts w:ascii="Xunta Sans" w:hAnsi="Xunta Sans" w:cs="Calibri"/>
                <w:b/>
                <w:bCs/>
                <w:color w:val="000000"/>
                <w:sz w:val="16"/>
                <w:szCs w:val="16"/>
                <w:lang w:val="gl-ES" w:eastAsia="es-ES_tradnl"/>
              </w:rPr>
              <w:t xml:space="preserve"> </w:t>
            </w:r>
            <w:r w:rsidRPr="00E865F5">
              <w:rPr>
                <w:rFonts w:ascii="Xunta Sans" w:hAnsi="Xunta Sans" w:cs="Arial"/>
                <w:b/>
                <w:bCs/>
                <w:sz w:val="16"/>
                <w:szCs w:val="16"/>
                <w:lang w:val="gl-ES"/>
              </w:rPr>
              <w:t xml:space="preserve"> ÁREA DE XESTIÓN TRIBUTARIA</w:t>
            </w:r>
          </w:p>
        </w:tc>
      </w:tr>
      <w:tr w:rsidR="009C1588" w:rsidRPr="00E865F5" w14:paraId="0A26690F" w14:textId="77777777" w:rsidTr="00792BF6">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7F72A076"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6B82BE49"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11CAD442"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2D3DA472"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850" w:type="dxa"/>
            <w:tcBorders>
              <w:top w:val="single" w:sz="4" w:space="0" w:color="4F81BD"/>
              <w:left w:val="nil"/>
              <w:bottom w:val="single" w:sz="8" w:space="0" w:color="4F81BD"/>
              <w:right w:val="single" w:sz="4" w:space="0" w:color="4F81BD" w:themeColor="accent1"/>
            </w:tcBorders>
          </w:tcPr>
          <w:p w14:paraId="30DA734B" w14:textId="41F1A06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792BF6"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709"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4785E1D5"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76357D32"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7D10D8AD"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0A556C3F"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792BF6" w:rsidRPr="00E865F5" w14:paraId="3465199E"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E991274" w14:textId="261A36B5"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FCA200000215770001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5165DA36" w14:textId="1FA00742"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ÁREA XESTIÓN TRIBUTARIA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B711D03"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D72DC4C"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30</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4A7A3224" w14:textId="4A71E373" w:rsidR="00792BF6" w:rsidRPr="00E865F5" w:rsidRDefault="007E6AB4"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31.277,82</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4CE26372"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240DFA7C"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74F3A5E"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57F0163" w14:textId="4A6B5C38" w:rsidR="00792BF6" w:rsidRPr="00E865F5" w:rsidRDefault="00792BF6" w:rsidP="009D3C13">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389</w:t>
            </w:r>
          </w:p>
        </w:tc>
      </w:tr>
      <w:tr w:rsidR="007E6AB4" w:rsidRPr="00E865F5" w14:paraId="50D98961"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5949665" w14:textId="73B5CF0C"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FCA200000215770005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505A6BEB" w14:textId="0042A5AB"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TRIBUTOS XESTIÓN CENTRALIZADA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37EAFE4C"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D2A80FA"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72A2C8B7" w14:textId="42992508"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69FB02C6"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5DA64E27"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0112168"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C3B7A8F" w14:textId="27DBE298"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r w:rsidR="007E6AB4" w:rsidRPr="00E865F5" w14:paraId="2E27623C"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4782861" w14:textId="23C22711"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FCA200000215770035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50B1D86B" w14:textId="2CCB44A5"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DEPARTAMENTO CENTRAL XESTIÓN TRIBUTARIA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51C87024"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182E4CE"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65907080" w14:textId="78701304"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7138CB25"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2AD632D1"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66856D0"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BD75011" w14:textId="39909CCA"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bl>
    <w:p w14:paraId="512AFCED" w14:textId="77777777" w:rsidR="003926BE" w:rsidRPr="00E865F5" w:rsidRDefault="003926BE" w:rsidP="00AD624B">
      <w:pPr>
        <w:pStyle w:val="Default"/>
        <w:spacing w:before="120" w:after="120" w:line="360" w:lineRule="auto"/>
        <w:jc w:val="both"/>
        <w:rPr>
          <w:rFonts w:ascii="Xunta Sans" w:hAnsi="Xunta Sans"/>
          <w:b/>
          <w:color w:val="auto"/>
          <w:sz w:val="22"/>
          <w:szCs w:val="22"/>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850"/>
        <w:gridCol w:w="709"/>
        <w:gridCol w:w="709"/>
        <w:gridCol w:w="850"/>
        <w:gridCol w:w="709"/>
      </w:tblGrid>
      <w:tr w:rsidR="009C1588" w:rsidRPr="00E865F5" w14:paraId="0D72CB09"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3E1A2E66" w14:textId="540757BF"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lastRenderedPageBreak/>
              <w:t xml:space="preserve">CENTRO DE DESTINO: </w:t>
            </w:r>
            <w:r w:rsidRPr="00E865F5">
              <w:rPr>
                <w:rFonts w:ascii="Xunta Sans" w:hAnsi="Xunta Sans" w:cs="Calibri"/>
                <w:b/>
                <w:bCs/>
                <w:color w:val="000000"/>
                <w:sz w:val="16"/>
                <w:szCs w:val="16"/>
                <w:lang w:val="gl-ES" w:eastAsia="es-ES_tradnl"/>
              </w:rPr>
              <w:t xml:space="preserve"> </w:t>
            </w:r>
            <w:r w:rsidRPr="00E865F5">
              <w:rPr>
                <w:rFonts w:ascii="Xunta Sans" w:hAnsi="Xunta Sans" w:cs="Arial"/>
                <w:b/>
                <w:bCs/>
                <w:sz w:val="16"/>
                <w:szCs w:val="16"/>
                <w:lang w:val="gl-ES"/>
              </w:rPr>
              <w:t xml:space="preserve"> ÁREA DE </w:t>
            </w:r>
            <w:r w:rsidR="00FC6C3B" w:rsidRPr="00E865F5">
              <w:rPr>
                <w:rFonts w:ascii="Xunta Sans" w:hAnsi="Xunta Sans" w:cs="Arial"/>
                <w:b/>
                <w:bCs/>
                <w:sz w:val="16"/>
                <w:szCs w:val="16"/>
                <w:lang w:val="gl-ES"/>
              </w:rPr>
              <w:t>COLABORACIÓN SOCIAL, INFORMACIÓN E ASISTENCIA</w:t>
            </w:r>
          </w:p>
        </w:tc>
      </w:tr>
      <w:tr w:rsidR="009C1588" w:rsidRPr="00E865F5" w14:paraId="1C48D371" w14:textId="77777777" w:rsidTr="00792BF6">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07E3D2CB"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4A1A63E7"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71776A8F"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0D3FE165"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850" w:type="dxa"/>
            <w:tcBorders>
              <w:top w:val="single" w:sz="4" w:space="0" w:color="4F81BD"/>
              <w:left w:val="nil"/>
              <w:bottom w:val="single" w:sz="8" w:space="0" w:color="4F81BD"/>
              <w:right w:val="single" w:sz="4" w:space="0" w:color="4F81BD" w:themeColor="accent1"/>
            </w:tcBorders>
          </w:tcPr>
          <w:p w14:paraId="66B69377" w14:textId="38A422F0"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792BF6"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709"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054429C8"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23038033"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5859F440"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0DFC1F48" w14:textId="77777777" w:rsidR="009C1588" w:rsidRPr="00E865F5" w:rsidRDefault="009C1588"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792BF6" w:rsidRPr="00E865F5" w14:paraId="22E21791"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0E45810" w14:textId="41AC6F9A"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FCA200000315770001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431338A0" w14:textId="4FF474DA"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ÁREA COLABOR. SOCIAL, INF. E ASISTENCIA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537031A8"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22DEA94"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30</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068CDC80" w14:textId="291CB880" w:rsidR="00792BF6" w:rsidRPr="00E865F5" w:rsidRDefault="007E6AB4"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31.277,82</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64F3DED5"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AB88464"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3BBE991" w14:textId="77777777" w:rsidR="00792BF6" w:rsidRPr="00E865F5" w:rsidRDefault="00792BF6" w:rsidP="00792BF6">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AFC0F42" w14:textId="02475CBB" w:rsidR="00792BF6" w:rsidRPr="00E865F5" w:rsidRDefault="00792BF6" w:rsidP="009D3C13">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389</w:t>
            </w:r>
          </w:p>
        </w:tc>
      </w:tr>
      <w:tr w:rsidR="007E6AB4" w:rsidRPr="00E865F5" w14:paraId="3FAFC58B"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6AEDF2E" w14:textId="7C1B0C6C"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FCA200000315770005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0DB4C8D2" w14:textId="0BA5F064"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CENTRAL ESTUDOS,INF. E ASISTENCIA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6B88E359"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D86BCF9"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350C8F2C" w14:textId="7FA08FA1"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3DDD686C"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1FBBE1D"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1B9584B"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E7D1588" w14:textId="28178EF4"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r w:rsidR="007E6AB4" w:rsidRPr="00E865F5" w14:paraId="590EB538"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53A35BE" w14:textId="2396DE5E"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FCA200000315770030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352CA878" w14:textId="466BC1FE"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COLABORACIÓN SOCIAL E ADMTVA.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D47D365"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7858E54"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79B1EEAD" w14:textId="68CB0D45"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3A1E4B99"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37470406"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A72330C"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A1D172B" w14:textId="2AD3ED4D"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bl>
    <w:p w14:paraId="3F6E428B" w14:textId="2CC6632F" w:rsidR="009C1588" w:rsidRPr="00E865F5" w:rsidRDefault="009C1588" w:rsidP="00AD624B">
      <w:pPr>
        <w:pStyle w:val="Default"/>
        <w:spacing w:before="120" w:after="120" w:line="360" w:lineRule="auto"/>
        <w:jc w:val="both"/>
        <w:rPr>
          <w:rFonts w:ascii="Xunta Sans" w:hAnsi="Xunta Sans"/>
          <w:b/>
          <w:color w:val="auto"/>
          <w:sz w:val="22"/>
          <w:szCs w:val="22"/>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850"/>
        <w:gridCol w:w="709"/>
        <w:gridCol w:w="709"/>
        <w:gridCol w:w="850"/>
        <w:gridCol w:w="709"/>
      </w:tblGrid>
      <w:tr w:rsidR="00FC6C3B" w:rsidRPr="00E865F5" w14:paraId="26723650"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633940A7" w14:textId="7CC64112"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 xml:space="preserve">CENTRO DE DESTINO: </w:t>
            </w:r>
            <w:r w:rsidRPr="00E865F5">
              <w:rPr>
                <w:rFonts w:ascii="Xunta Sans" w:hAnsi="Xunta Sans" w:cs="Calibri"/>
                <w:b/>
                <w:bCs/>
                <w:color w:val="000000"/>
                <w:sz w:val="16"/>
                <w:szCs w:val="16"/>
                <w:lang w:val="gl-ES" w:eastAsia="es-ES_tradnl"/>
              </w:rPr>
              <w:t xml:space="preserve"> </w:t>
            </w:r>
            <w:r w:rsidRPr="00E865F5">
              <w:rPr>
                <w:rFonts w:ascii="Xunta Sans" w:hAnsi="Xunta Sans" w:cs="Arial"/>
                <w:b/>
                <w:bCs/>
                <w:sz w:val="16"/>
                <w:szCs w:val="16"/>
                <w:lang w:val="gl-ES"/>
              </w:rPr>
              <w:t xml:space="preserve"> ÁREA DE RECADACIÓN</w:t>
            </w:r>
          </w:p>
        </w:tc>
      </w:tr>
      <w:tr w:rsidR="00FC6C3B" w:rsidRPr="00E865F5" w14:paraId="25BF759F" w14:textId="77777777" w:rsidTr="006C416D">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069A6745"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6C786B20"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62B29924"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78A9F748"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850" w:type="dxa"/>
            <w:tcBorders>
              <w:top w:val="single" w:sz="4" w:space="0" w:color="4F81BD"/>
              <w:left w:val="nil"/>
              <w:bottom w:val="single" w:sz="8" w:space="0" w:color="4F81BD"/>
              <w:right w:val="single" w:sz="4" w:space="0" w:color="4F81BD" w:themeColor="accent1"/>
            </w:tcBorders>
          </w:tcPr>
          <w:p w14:paraId="2B807301" w14:textId="32E57591"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6C416D"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709"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79C8ABED"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227896A4"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0737C8A7"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0219758E"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6C416D" w:rsidRPr="00E865F5" w14:paraId="4730AB36"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D100E9C" w14:textId="5899E19F"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FCA200000415770001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2C0D49D8" w14:textId="700D8BDC"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ÁREA RECADACIÓN</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14D6AEC6" w14:textId="77777777"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AFBAA77" w14:textId="77777777"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30</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73C7441C" w14:textId="537B1FDF" w:rsidR="006C416D" w:rsidRPr="00E865F5" w:rsidRDefault="007E6AB4"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31.277,82</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3E8CDECF" w14:textId="77777777"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3D4C6FC2" w14:textId="77777777"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8684709" w14:textId="77777777"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379EAC8" w14:textId="0B1D87E1" w:rsidR="006C416D" w:rsidRPr="00E865F5" w:rsidRDefault="006C416D" w:rsidP="009D3C13">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389</w:t>
            </w:r>
          </w:p>
        </w:tc>
      </w:tr>
      <w:tr w:rsidR="007E6AB4" w:rsidRPr="00E865F5" w14:paraId="6AE9E7CA"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1250511" w14:textId="78159972"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FCA200000415770005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74403DD5" w14:textId="7ABF306C"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CENTRAL DE RECADACIÓN</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5F90FA5B"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7E15723"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7AD8D0FF" w14:textId="4D51C8CE"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6AD6CD6E"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D93EC79"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EE3AD02"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F70F168" w14:textId="396AB1A3"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r w:rsidR="007E6AB4" w:rsidRPr="00E865F5" w14:paraId="670C2D58"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A6E1563" w14:textId="4C067925"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FCA200000415770030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5C374B1C" w14:textId="211BB36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DEPARTAMENTO DE RECADACION EXECUTIVA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50494A56"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6B5A4ED"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2184F037" w14:textId="43D50E6D"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040038D6"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17912ED4"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7BE40A0"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8C20A27" w14:textId="4D2D7AE1"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bl>
    <w:p w14:paraId="51D7CC8D" w14:textId="090097BA" w:rsidR="00FC6C3B" w:rsidRPr="00E865F5" w:rsidRDefault="00FC6C3B" w:rsidP="00AD624B">
      <w:pPr>
        <w:pStyle w:val="Default"/>
        <w:spacing w:before="120" w:after="120" w:line="360" w:lineRule="auto"/>
        <w:jc w:val="both"/>
        <w:rPr>
          <w:rFonts w:ascii="Xunta Sans" w:hAnsi="Xunta Sans"/>
          <w:b/>
          <w:color w:val="auto"/>
          <w:sz w:val="22"/>
          <w:szCs w:val="22"/>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850"/>
        <w:gridCol w:w="709"/>
        <w:gridCol w:w="709"/>
        <w:gridCol w:w="850"/>
        <w:gridCol w:w="709"/>
      </w:tblGrid>
      <w:tr w:rsidR="00FC6C3B" w:rsidRPr="00E865F5" w14:paraId="4A04FF7E"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456B8CCA" w14:textId="7FD01AA0"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 xml:space="preserve">CENTRO DE DESTINO: </w:t>
            </w:r>
            <w:r w:rsidRPr="00E865F5">
              <w:rPr>
                <w:rFonts w:ascii="Xunta Sans" w:hAnsi="Xunta Sans" w:cs="Calibri"/>
                <w:b/>
                <w:bCs/>
                <w:color w:val="000000"/>
                <w:sz w:val="16"/>
                <w:szCs w:val="16"/>
                <w:lang w:val="gl-ES" w:eastAsia="es-ES_tradnl"/>
              </w:rPr>
              <w:t xml:space="preserve"> </w:t>
            </w:r>
            <w:r w:rsidRPr="00E865F5">
              <w:rPr>
                <w:rFonts w:ascii="Xunta Sans" w:hAnsi="Xunta Sans" w:cs="Arial"/>
                <w:b/>
                <w:bCs/>
                <w:sz w:val="16"/>
                <w:szCs w:val="16"/>
                <w:lang w:val="gl-ES"/>
              </w:rPr>
              <w:t xml:space="preserve"> ÁREA DE COORDINACIÓN, XESTIÓN ECONÓMICA E ASUNTOS XERAIS</w:t>
            </w:r>
          </w:p>
        </w:tc>
      </w:tr>
      <w:tr w:rsidR="00FC6C3B" w:rsidRPr="00E865F5" w14:paraId="166C4192" w14:textId="77777777" w:rsidTr="006C416D">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3CCA6402"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3B6B7565"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24838746"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64E94B44"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850" w:type="dxa"/>
            <w:tcBorders>
              <w:top w:val="single" w:sz="4" w:space="0" w:color="4F81BD"/>
              <w:left w:val="nil"/>
              <w:bottom w:val="single" w:sz="8" w:space="0" w:color="4F81BD"/>
              <w:right w:val="single" w:sz="4" w:space="0" w:color="4F81BD" w:themeColor="accent1"/>
            </w:tcBorders>
          </w:tcPr>
          <w:p w14:paraId="64F94A70" w14:textId="6092E684"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FD3D79"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709"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4AA9A99E"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69DCE0B2"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59A505BF"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2ADA5E9C" w14:textId="77777777" w:rsidR="00FC6C3B" w:rsidRPr="00E865F5" w:rsidRDefault="00FC6C3B"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6C416D" w:rsidRPr="00E865F5" w14:paraId="2A457967"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21C28AC" w14:textId="60F74C98"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Calibri"/>
                <w:color w:val="000000"/>
                <w:sz w:val="16"/>
                <w:szCs w:val="16"/>
                <w:lang w:val="gl-ES" w:eastAsia="es-ES_tradnl"/>
              </w:rPr>
              <w:t>FCA200000515770001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1D5135E3" w14:textId="3F46EC59"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Calibri"/>
                <w:color w:val="000000"/>
                <w:sz w:val="16"/>
                <w:szCs w:val="16"/>
                <w:lang w:val="gl-ES" w:eastAsia="es-ES_tradnl"/>
              </w:rPr>
              <w:t>XEF. ÁREA COORDINACIÓN, XESTIÓN ECONÓMICA E ASUNTOS XERAIS</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F8D126A" w14:textId="7AC8FF9E"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2085B40" w14:textId="765A7423"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30</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45A191EC" w14:textId="5C2BA211" w:rsidR="006C416D" w:rsidRPr="00E865F5" w:rsidRDefault="007E6AB4"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31.277,82</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6267E552" w14:textId="0EB7D99A"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6D56BC8" w14:textId="3E239262"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494AE34" w14:textId="75B37E3C" w:rsidR="006C416D" w:rsidRPr="00E865F5" w:rsidRDefault="006C416D" w:rsidP="006C416D">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6EBAC7F" w14:textId="01FEAC53" w:rsidR="006C416D" w:rsidRPr="00E865F5" w:rsidRDefault="006C416D" w:rsidP="009D3C13">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389</w:t>
            </w:r>
          </w:p>
        </w:tc>
      </w:tr>
      <w:tr w:rsidR="007E6AB4" w:rsidRPr="00E865F5" w14:paraId="192464A0" w14:textId="77777777" w:rsidTr="00FD3D79">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64F2229" w14:textId="4BDF149D"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FCA200000515770005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64DE4C25" w14:textId="09F34EAD"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DEPARTAMENTO AUDITORÍA E CALIDADE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3F1C0BB2"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1F986DA"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850" w:type="dxa"/>
            <w:tcBorders>
              <w:top w:val="single" w:sz="8" w:space="0" w:color="4F81BD"/>
              <w:left w:val="nil"/>
              <w:bottom w:val="single" w:sz="8" w:space="0" w:color="4F81BD"/>
              <w:right w:val="single" w:sz="4" w:space="0" w:color="4F81BD" w:themeColor="accent1"/>
            </w:tcBorders>
            <w:shd w:val="clear" w:color="DBE5F1" w:fill="auto"/>
            <w:vAlign w:val="bottom"/>
          </w:tcPr>
          <w:p w14:paraId="4CB73535" w14:textId="176EA7DB"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709"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2B810E31"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110A42C6"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1B058A8" w14:textId="77777777" w:rsidR="007E6AB4" w:rsidRPr="00E865F5" w:rsidRDefault="007E6AB4" w:rsidP="007E6AB4">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545FDBE" w14:textId="572AFE69" w:rsidR="007E6AB4" w:rsidRPr="00E865F5" w:rsidRDefault="007E6AB4" w:rsidP="007E6AB4">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390</w:t>
            </w:r>
          </w:p>
        </w:tc>
      </w:tr>
    </w:tbl>
    <w:p w14:paraId="06AB3736" w14:textId="1FE8C96D" w:rsidR="003926BE" w:rsidRPr="00E865F5" w:rsidRDefault="003926BE" w:rsidP="00AD624B">
      <w:pPr>
        <w:pStyle w:val="Default"/>
        <w:spacing w:before="120" w:after="120" w:line="360" w:lineRule="auto"/>
        <w:jc w:val="both"/>
        <w:rPr>
          <w:rFonts w:ascii="Xunta Sans" w:hAnsi="Xunta Sans"/>
          <w:b/>
          <w:color w:val="auto"/>
          <w:sz w:val="22"/>
          <w:szCs w:val="22"/>
          <w:lang w:val="gl-ES"/>
        </w:rPr>
      </w:pPr>
    </w:p>
    <w:p w14:paraId="408423CE" w14:textId="77777777" w:rsidR="007E6AB4" w:rsidRPr="00E865F5" w:rsidRDefault="007E6AB4" w:rsidP="00AD624B">
      <w:pPr>
        <w:pStyle w:val="Default"/>
        <w:spacing w:before="120" w:after="120" w:line="360" w:lineRule="auto"/>
        <w:jc w:val="both"/>
        <w:rPr>
          <w:rFonts w:ascii="Xunta Sans" w:hAnsi="Xunta Sans"/>
          <w:b/>
          <w:color w:val="auto"/>
          <w:sz w:val="22"/>
          <w:szCs w:val="22"/>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992"/>
        <w:gridCol w:w="567"/>
        <w:gridCol w:w="709"/>
        <w:gridCol w:w="850"/>
        <w:gridCol w:w="709"/>
      </w:tblGrid>
      <w:tr w:rsidR="00FA1F00" w:rsidRPr="00E865F5" w14:paraId="3759A004"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392764FA" w14:textId="32F8760F"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lastRenderedPageBreak/>
              <w:t>CENTRO DE DESTINO: DELEGACIÓN DA CORUÑA</w:t>
            </w:r>
          </w:p>
        </w:tc>
      </w:tr>
      <w:tr w:rsidR="00FA1F00" w:rsidRPr="00E865F5" w14:paraId="32C63115" w14:textId="77777777" w:rsidTr="00FA02F0">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045C8117"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6BD0F557"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4A610E54"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086F92F2"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992" w:type="dxa"/>
            <w:tcBorders>
              <w:top w:val="single" w:sz="4" w:space="0" w:color="4F81BD"/>
              <w:left w:val="nil"/>
              <w:bottom w:val="single" w:sz="8" w:space="0" w:color="4F81BD"/>
              <w:right w:val="single" w:sz="4" w:space="0" w:color="4F81BD" w:themeColor="accent1"/>
            </w:tcBorders>
          </w:tcPr>
          <w:p w14:paraId="3B650D01" w14:textId="05EA392D"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FD3D79"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567"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2EB0B6F5"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4C679571"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3CDCF1FC"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033C1389"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FA1F00" w:rsidRPr="00E865F5" w14:paraId="49FC103F"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855C2F4" w14:textId="00E2681F" w:rsidR="00FA1F00" w:rsidRPr="00E865F5" w:rsidRDefault="00FA1F00"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FCA291000015001001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0D24F0B2" w14:textId="5A0553EF" w:rsidR="00FA1F00" w:rsidRPr="00E865F5" w:rsidRDefault="00FA1F00"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DELEGADO/A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5D329F6C" w14:textId="34800077" w:rsidR="00FA1F00" w:rsidRPr="00E865F5" w:rsidRDefault="00FA1F00"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A1AEC5D" w14:textId="40AA3648" w:rsidR="00FA1F00" w:rsidRPr="00E865F5" w:rsidRDefault="00FA1F00"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75EAAED5" w14:textId="21F73E59" w:rsidR="00FA1F00" w:rsidRPr="00E865F5" w:rsidRDefault="00FA02F0"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26.040,84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474215BE" w14:textId="77777777" w:rsidR="00FA1F00" w:rsidRPr="00E865F5" w:rsidRDefault="00FA1F00"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D48F74F" w14:textId="1F11E8FA" w:rsidR="00FA1F00" w:rsidRPr="00E865F5" w:rsidRDefault="00FA1F00"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3447103" w14:textId="77777777" w:rsidR="00FA1F00" w:rsidRPr="00E865F5" w:rsidRDefault="00FA1F00" w:rsidP="003926BE">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3B0355C" w14:textId="3042DEBD" w:rsidR="00FA1F00" w:rsidRPr="00E865F5" w:rsidRDefault="00FD3D79" w:rsidP="009D3C13">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4680</w:t>
            </w:r>
          </w:p>
        </w:tc>
      </w:tr>
      <w:tr w:rsidR="00C961A0" w:rsidRPr="00E865F5" w14:paraId="4C83C3EB"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6081B2C" w14:textId="72F25143"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FCA291000015001100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60076277" w14:textId="412B99E9"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XESTIÓN TRIBUTARIA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16595642"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C4EF272"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7BB802C3" w14:textId="31A8E9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5D4EDCB6"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35762548"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0811BF8"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41AA048" w14:textId="36309897"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C961A0" w:rsidRPr="00E865F5" w14:paraId="5B44D150"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5FFFF6F" w14:textId="73376F46"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FCA291000015001140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78F74932" w14:textId="12AB13C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INFORM. E ASISTENCIA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1BFF761"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C821395"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2536490C" w14:textId="0B37CF33"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2E9D0609"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58FD5558"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9BFF527"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42C8707" w14:textId="09A96D6A"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C961A0" w:rsidRPr="00E865F5" w14:paraId="5153769B"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A1EC59F" w14:textId="2161A34C"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FCA291000015001200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0990639E" w14:textId="6B85954E"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DE RECADACIÓN</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34A6BCF"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9169BA5"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535DF2AB" w14:textId="68EF0500"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56335FEA"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BF36D07"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4AA50EE"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4EF7474" w14:textId="43D72970"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bl>
    <w:p w14:paraId="7FE7504C" w14:textId="16A6490F" w:rsidR="00FA1F00" w:rsidRPr="00E865F5" w:rsidRDefault="00FA1F00" w:rsidP="00AD624B">
      <w:pPr>
        <w:pStyle w:val="Default"/>
        <w:spacing w:before="120" w:after="120" w:line="360" w:lineRule="auto"/>
        <w:jc w:val="both"/>
        <w:rPr>
          <w:rFonts w:ascii="Xunta Sans" w:hAnsi="Xunta Sans"/>
          <w:b/>
          <w:color w:val="auto"/>
          <w:sz w:val="22"/>
          <w:szCs w:val="22"/>
          <w:lang w:val="gl-ES"/>
        </w:rPr>
      </w:pPr>
    </w:p>
    <w:p w14:paraId="044D7036" w14:textId="77777777" w:rsidR="0051070A" w:rsidRPr="00E865F5" w:rsidRDefault="0051070A" w:rsidP="00AD624B">
      <w:pPr>
        <w:pStyle w:val="Default"/>
        <w:spacing w:before="120" w:after="120" w:line="360" w:lineRule="auto"/>
        <w:jc w:val="both"/>
        <w:rPr>
          <w:rFonts w:ascii="Xunta Sans" w:hAnsi="Xunta Sans"/>
          <w:b/>
          <w:color w:val="auto"/>
          <w:sz w:val="22"/>
          <w:szCs w:val="22"/>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992"/>
        <w:gridCol w:w="567"/>
        <w:gridCol w:w="709"/>
        <w:gridCol w:w="850"/>
        <w:gridCol w:w="709"/>
      </w:tblGrid>
      <w:tr w:rsidR="00FA1F00" w:rsidRPr="00E865F5" w14:paraId="725357C3"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4AE5F0CA" w14:textId="2D4525FB"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CENTRO DE DESTINO: DELEGACIÓN DE LUGO</w:t>
            </w:r>
          </w:p>
        </w:tc>
      </w:tr>
      <w:tr w:rsidR="00FA1F00" w:rsidRPr="00E865F5" w14:paraId="2AFB06B1" w14:textId="77777777" w:rsidTr="00FA02F0">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025AC0A4"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6E9CFD29"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17A906D5"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4A77EA60"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992" w:type="dxa"/>
            <w:tcBorders>
              <w:top w:val="single" w:sz="4" w:space="0" w:color="4F81BD"/>
              <w:left w:val="nil"/>
              <w:bottom w:val="single" w:sz="8" w:space="0" w:color="4F81BD"/>
              <w:right w:val="single" w:sz="4" w:space="0" w:color="4F81BD" w:themeColor="accent1"/>
            </w:tcBorders>
          </w:tcPr>
          <w:p w14:paraId="75674C46" w14:textId="4C54BA59"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9D3C13"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567"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16E60CBF"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1283C3D8"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63FD01BE"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7C38D2C7"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FA02F0" w:rsidRPr="00E865F5" w14:paraId="1B788C82"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B3C8B70" w14:textId="77CA7CD8"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FCA291000027001001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5CBE5167"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DELEGADO/A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C45D73B"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E5E9ABE"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3E636096" w14:textId="323F52F0"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26.040,84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057D342F"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2F47B2D0"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CA390D4"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9F808DB" w14:textId="1380A811" w:rsidR="00FA02F0" w:rsidRPr="00E865F5" w:rsidRDefault="00FA02F0" w:rsidP="00FA02F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4680</w:t>
            </w:r>
          </w:p>
        </w:tc>
      </w:tr>
      <w:tr w:rsidR="00C961A0" w:rsidRPr="00E865F5" w14:paraId="2673ABEC"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AB30D9F" w14:textId="453FC444"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FCA291000027001070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421E8805"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XESTIÓN TRIBUTARIA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2854FA04"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F0828E5"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5715B0EE" w14:textId="6B5697C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76318F32"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664F7137"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0B73528"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F7F01C4" w14:textId="49BC5690"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C961A0" w:rsidRPr="00E865F5" w14:paraId="0391CC4C"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E974FE8" w14:textId="0A966522"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FCA291000027001090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4DE14295"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INFORM. E ASISTENCIA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55C43D06"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465E26C"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33AC41DF" w14:textId="320CB5FD"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7267CC6B"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131A1EDB"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C1E864E"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A135ADD" w14:textId="5951A99A"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C961A0" w:rsidRPr="00E865F5" w14:paraId="4E57DCB5"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B572454" w14:textId="46D0952E"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FCA291000027001140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29195E25"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DE RECADACIÓN</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D3D6AB0"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832B316"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5C0D21F7" w14:textId="3CB79BFA"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7EDCEBCD"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C4F06F6"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ECB165B"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0259F2A" w14:textId="2CE46A3D"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bl>
    <w:p w14:paraId="42F0C7AF" w14:textId="5DEFCAF5" w:rsidR="00FA1F00" w:rsidRPr="00E865F5" w:rsidRDefault="00FA1F00" w:rsidP="00212C15">
      <w:pPr>
        <w:pStyle w:val="Default"/>
        <w:spacing w:before="120" w:after="120" w:line="360" w:lineRule="auto"/>
        <w:jc w:val="both"/>
        <w:rPr>
          <w:rFonts w:ascii="Xunta Sans" w:hAnsi="Xunta Sans"/>
          <w:b/>
          <w:color w:val="auto"/>
          <w:sz w:val="22"/>
          <w:szCs w:val="22"/>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992"/>
        <w:gridCol w:w="567"/>
        <w:gridCol w:w="709"/>
        <w:gridCol w:w="850"/>
        <w:gridCol w:w="709"/>
      </w:tblGrid>
      <w:tr w:rsidR="00FA1F00" w:rsidRPr="00E865F5" w14:paraId="337AE7B8"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7856C2C5" w14:textId="061A3FA5"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CENTRO DE DESTINO: DELEGACIÓN DE OURENSE</w:t>
            </w:r>
          </w:p>
        </w:tc>
      </w:tr>
      <w:tr w:rsidR="00FA1F00" w:rsidRPr="00E865F5" w14:paraId="098C400D" w14:textId="77777777" w:rsidTr="00FA02F0">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0D1843E8"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76F1C863"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34A16524"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2EB1F490"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992" w:type="dxa"/>
            <w:tcBorders>
              <w:top w:val="single" w:sz="4" w:space="0" w:color="4F81BD"/>
              <w:left w:val="nil"/>
              <w:bottom w:val="single" w:sz="8" w:space="0" w:color="4F81BD"/>
              <w:right w:val="single" w:sz="4" w:space="0" w:color="4F81BD" w:themeColor="accent1"/>
            </w:tcBorders>
          </w:tcPr>
          <w:p w14:paraId="7C001405" w14:textId="1ED9CDAD"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FA02F0"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567"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2A0D109C"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5242EFD6"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6CF7C34D"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780C43A6"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FA02F0" w:rsidRPr="00E865F5" w14:paraId="5BBFE468"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481F93A" w14:textId="1373E704"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FCA291000032001001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69432359"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DELEGADO/A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FB00225"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E4F261A"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2D757310" w14:textId="53643636"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26.040,84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0DCBE875"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62A19A75"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CAF5F0E"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EDE9326" w14:textId="56840F5D" w:rsidR="00FA02F0" w:rsidRPr="00E865F5" w:rsidRDefault="00FA02F0" w:rsidP="00FA02F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4680</w:t>
            </w:r>
          </w:p>
        </w:tc>
      </w:tr>
      <w:tr w:rsidR="00FA02F0" w:rsidRPr="00E865F5" w14:paraId="71F27C29"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BAA4E2F" w14:textId="18FDD574"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FCA291000032001085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7F864A32"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XESTIÓN TRIBUTARIA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5DD95A5F"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66CD23D"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47CA654C" w14:textId="0B97FE62"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3A9CE742"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30608FDE"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37BF6AB"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5B2A861" w14:textId="234E3CA0" w:rsidR="00FA02F0" w:rsidRPr="00E865F5" w:rsidRDefault="00FA02F0" w:rsidP="00FA02F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FA02F0" w:rsidRPr="00E865F5" w14:paraId="7A19EFF5"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E921273" w14:textId="602455E2"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FCA291000032001115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44DAB2CC"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INFORM. E ASISTENCIA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150A210A"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0A249CF"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2CF6677D" w14:textId="580FB03F"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03ECDF5C"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314181B2"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9196920"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EE2B3D7" w14:textId="0B7897CD" w:rsidR="00FA02F0" w:rsidRPr="00E865F5" w:rsidRDefault="00FA02F0" w:rsidP="00FA02F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FA02F0" w:rsidRPr="00E865F5" w14:paraId="22C6F62F"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0177454" w14:textId="2721EA20"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FCA291000032001160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2ED68AC4"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DE RECADACIÓN</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7964948"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B864551"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491E1F80" w14:textId="4BFFF1E9"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23AB3AA2"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AF5171D"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784B191"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89CCF3C" w14:textId="2C644680" w:rsidR="00FA02F0" w:rsidRPr="00E865F5" w:rsidRDefault="00FA02F0" w:rsidP="00FA02F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bl>
    <w:p w14:paraId="534A00A1" w14:textId="669747F2" w:rsidR="00FA1F00" w:rsidRPr="00E865F5" w:rsidRDefault="00FA1F00" w:rsidP="00AD624B">
      <w:pPr>
        <w:pStyle w:val="Default"/>
        <w:spacing w:before="120" w:after="120" w:line="360" w:lineRule="auto"/>
        <w:jc w:val="both"/>
        <w:rPr>
          <w:rFonts w:ascii="Xunta Sans" w:hAnsi="Xunta Sans"/>
          <w:b/>
          <w:color w:val="auto"/>
          <w:sz w:val="22"/>
          <w:szCs w:val="22"/>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992"/>
        <w:gridCol w:w="567"/>
        <w:gridCol w:w="709"/>
        <w:gridCol w:w="850"/>
        <w:gridCol w:w="709"/>
      </w:tblGrid>
      <w:tr w:rsidR="00FA1F00" w:rsidRPr="00E865F5" w14:paraId="378FA02B"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7128714E" w14:textId="785B9C84"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lastRenderedPageBreak/>
              <w:t>CENTRO DE DESTINO: DELEGACIÓN DE PONTEVEDRA</w:t>
            </w:r>
          </w:p>
        </w:tc>
      </w:tr>
      <w:tr w:rsidR="00FA1F00" w:rsidRPr="00E865F5" w14:paraId="64AD8881" w14:textId="77777777" w:rsidTr="00FA02F0">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1C005B94"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54C5FAF5"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4A3959B4"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153319EC"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992" w:type="dxa"/>
            <w:tcBorders>
              <w:top w:val="single" w:sz="4" w:space="0" w:color="4F81BD"/>
              <w:left w:val="nil"/>
              <w:bottom w:val="single" w:sz="8" w:space="0" w:color="4F81BD"/>
              <w:right w:val="single" w:sz="4" w:space="0" w:color="4F81BD" w:themeColor="accent1"/>
            </w:tcBorders>
          </w:tcPr>
          <w:p w14:paraId="647629CE" w14:textId="3D2A2D8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FA02F0"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567"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242EB115"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2E4C4607"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3F273463"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5E119C7E"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FA02F0" w:rsidRPr="00E865F5" w14:paraId="41034A4C"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05AAAEE" w14:textId="5C27DC9D"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FCA291000036001001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615C6625"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DELEGADO/A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30C772AF"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E8763DC"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5B0EE947" w14:textId="3EA417EC"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26.040,84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66183A75"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A878966"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4CAEE14D"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C06193E" w14:textId="02F8CDB4" w:rsidR="00FA02F0" w:rsidRPr="00E865F5" w:rsidRDefault="00FA02F0" w:rsidP="00FA02F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4680</w:t>
            </w:r>
          </w:p>
        </w:tc>
      </w:tr>
      <w:tr w:rsidR="00C961A0" w:rsidRPr="00E865F5" w14:paraId="580518B1"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646194E" w14:textId="4B5FB368"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FCA291000036001080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3A459B0E"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XESTIÓN TRIBUTARIA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1B5A3A23"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F750038"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76964453" w14:textId="4BE83DCD"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7DC81836"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055DDC3"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92924FA"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A7C924B" w14:textId="1DF821AC"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C961A0" w:rsidRPr="00E865F5" w14:paraId="56251114"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6912926" w14:textId="1114FC9D"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FCA291000036001105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19E47165"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INFORM. E ASISTENCIA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6BDEFA51"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435F254"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049E78EE" w14:textId="05B5AE49"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4E91F1F7"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FFC70B7"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27CEA1C"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D2DEE8B" w14:textId="53308E90"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C961A0" w:rsidRPr="00E865F5" w14:paraId="20F8198F"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670D0A26" w14:textId="44D590F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FCA291000036001160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7A4B447E"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DE RECADACIÓN</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348F9D2B"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48D5D28"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3E3B758A" w14:textId="63A3E27B"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0A18F6D8"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AC2696C"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F5353D7"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AC41F79" w14:textId="08DA1B4F"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bl>
    <w:p w14:paraId="54AFF544" w14:textId="1B4E60ED" w:rsidR="00FA1F00" w:rsidRPr="00E865F5" w:rsidRDefault="00FA1F00" w:rsidP="00AD624B">
      <w:pPr>
        <w:pStyle w:val="Default"/>
        <w:spacing w:before="120" w:after="120" w:line="360" w:lineRule="auto"/>
        <w:jc w:val="both"/>
        <w:rPr>
          <w:rFonts w:ascii="Xunta Sans" w:hAnsi="Xunta Sans"/>
          <w:b/>
          <w:color w:val="auto"/>
          <w:sz w:val="22"/>
          <w:szCs w:val="22"/>
          <w:lang w:val="gl-ES"/>
        </w:rPr>
      </w:pPr>
    </w:p>
    <w:tbl>
      <w:tblPr>
        <w:tblpPr w:leftFromText="141" w:rightFromText="141" w:vertAnchor="text" w:horzAnchor="margin" w:tblpXSpec="center" w:tblpY="42"/>
        <w:tblW w:w="9351" w:type="dxa"/>
        <w:tblLayout w:type="fixed"/>
        <w:tblCellMar>
          <w:left w:w="70" w:type="dxa"/>
          <w:right w:w="70" w:type="dxa"/>
        </w:tblCellMar>
        <w:tblLook w:val="04A0" w:firstRow="1" w:lastRow="0" w:firstColumn="1" w:lastColumn="0" w:noHBand="0" w:noVBand="1"/>
      </w:tblPr>
      <w:tblGrid>
        <w:gridCol w:w="2263"/>
        <w:gridCol w:w="1985"/>
        <w:gridCol w:w="709"/>
        <w:gridCol w:w="567"/>
        <w:gridCol w:w="992"/>
        <w:gridCol w:w="567"/>
        <w:gridCol w:w="709"/>
        <w:gridCol w:w="850"/>
        <w:gridCol w:w="709"/>
      </w:tblGrid>
      <w:tr w:rsidR="00FA1F00" w:rsidRPr="00E865F5" w14:paraId="2AA15F93" w14:textId="77777777" w:rsidTr="00B856B5">
        <w:trPr>
          <w:trHeight w:val="495"/>
        </w:trPr>
        <w:tc>
          <w:tcPr>
            <w:tcW w:w="9351" w:type="dxa"/>
            <w:gridSpan w:val="9"/>
            <w:tcBorders>
              <w:top w:val="single" w:sz="4" w:space="0" w:color="4F81BD"/>
              <w:left w:val="single" w:sz="4" w:space="0" w:color="4F81BD"/>
              <w:bottom w:val="single" w:sz="8" w:space="0" w:color="4F81BD"/>
              <w:right w:val="single" w:sz="4" w:space="0" w:color="4F81BD"/>
            </w:tcBorders>
            <w:shd w:val="clear" w:color="auto" w:fill="auto"/>
          </w:tcPr>
          <w:p w14:paraId="653E85D6" w14:textId="5381426E"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CENTRO DE DESTINO: DELEGACIÓN DE VIGO</w:t>
            </w:r>
          </w:p>
        </w:tc>
      </w:tr>
      <w:tr w:rsidR="00FA1F00" w:rsidRPr="00E865F5" w14:paraId="6369F0D1" w14:textId="77777777" w:rsidTr="00FA02F0">
        <w:trPr>
          <w:trHeight w:val="495"/>
        </w:trPr>
        <w:tc>
          <w:tcPr>
            <w:tcW w:w="2263" w:type="dxa"/>
            <w:tcBorders>
              <w:top w:val="single" w:sz="4" w:space="0" w:color="4F81BD"/>
              <w:left w:val="single" w:sz="4" w:space="0" w:color="4F81BD"/>
              <w:bottom w:val="single" w:sz="8" w:space="0" w:color="4F81BD"/>
              <w:right w:val="single" w:sz="4" w:space="0" w:color="4F81BD"/>
            </w:tcBorders>
            <w:shd w:val="clear" w:color="auto" w:fill="auto"/>
            <w:hideMark/>
          </w:tcPr>
          <w:p w14:paraId="0BDC5569"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CÓDIGO DE POSTO</w:t>
            </w:r>
          </w:p>
        </w:tc>
        <w:tc>
          <w:tcPr>
            <w:tcW w:w="1985" w:type="dxa"/>
            <w:tcBorders>
              <w:top w:val="single" w:sz="4" w:space="0" w:color="4F81BD"/>
              <w:left w:val="nil"/>
              <w:bottom w:val="single" w:sz="8" w:space="0" w:color="4F81BD"/>
              <w:right w:val="single" w:sz="4" w:space="0" w:color="4F81BD"/>
            </w:tcBorders>
            <w:shd w:val="clear" w:color="auto" w:fill="auto"/>
            <w:hideMark/>
          </w:tcPr>
          <w:p w14:paraId="1EC549CE"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DENOMINACIÓN</w:t>
            </w:r>
          </w:p>
        </w:tc>
        <w:tc>
          <w:tcPr>
            <w:tcW w:w="709" w:type="dxa"/>
            <w:tcBorders>
              <w:top w:val="single" w:sz="4" w:space="0" w:color="4F81BD"/>
              <w:left w:val="nil"/>
              <w:bottom w:val="single" w:sz="8" w:space="0" w:color="4F81BD"/>
              <w:right w:val="single" w:sz="4" w:space="0" w:color="4F81BD"/>
            </w:tcBorders>
          </w:tcPr>
          <w:p w14:paraId="11AD2135"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GR.</w:t>
            </w:r>
          </w:p>
        </w:tc>
        <w:tc>
          <w:tcPr>
            <w:tcW w:w="567" w:type="dxa"/>
            <w:tcBorders>
              <w:top w:val="single" w:sz="4" w:space="0" w:color="4F81BD"/>
              <w:left w:val="single" w:sz="4" w:space="0" w:color="4F81BD"/>
              <w:bottom w:val="single" w:sz="8" w:space="0" w:color="4F81BD"/>
              <w:right w:val="single" w:sz="4" w:space="0" w:color="4F81BD"/>
            </w:tcBorders>
            <w:shd w:val="clear" w:color="auto" w:fill="auto"/>
            <w:hideMark/>
          </w:tcPr>
          <w:p w14:paraId="39DF98AA"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NIV.</w:t>
            </w:r>
          </w:p>
        </w:tc>
        <w:tc>
          <w:tcPr>
            <w:tcW w:w="992" w:type="dxa"/>
            <w:tcBorders>
              <w:top w:val="single" w:sz="4" w:space="0" w:color="4F81BD"/>
              <w:left w:val="nil"/>
              <w:bottom w:val="single" w:sz="8" w:space="0" w:color="4F81BD"/>
              <w:right w:val="single" w:sz="4" w:space="0" w:color="4F81BD" w:themeColor="accent1"/>
            </w:tcBorders>
          </w:tcPr>
          <w:p w14:paraId="51F08441" w14:textId="09363663"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COMPL</w:t>
            </w:r>
            <w:r w:rsidR="00FA02F0" w:rsidRPr="00E865F5">
              <w:rPr>
                <w:rFonts w:ascii="Xunta Sans" w:hAnsi="Xunta Sans" w:cs="Arial"/>
                <w:b/>
                <w:bCs/>
                <w:sz w:val="16"/>
                <w:szCs w:val="16"/>
                <w:lang w:val="gl-ES"/>
              </w:rPr>
              <w:t xml:space="preserve"> </w:t>
            </w:r>
            <w:r w:rsidRPr="00E865F5">
              <w:rPr>
                <w:rFonts w:ascii="Xunta Sans" w:hAnsi="Xunta Sans" w:cs="Arial"/>
                <w:b/>
                <w:bCs/>
                <w:sz w:val="16"/>
                <w:szCs w:val="16"/>
                <w:lang w:val="gl-ES"/>
              </w:rPr>
              <w:t>ESPEC.</w:t>
            </w:r>
          </w:p>
        </w:tc>
        <w:tc>
          <w:tcPr>
            <w:tcW w:w="567" w:type="dxa"/>
            <w:tcBorders>
              <w:top w:val="single" w:sz="4" w:space="0" w:color="4F81BD"/>
              <w:left w:val="single" w:sz="4" w:space="0" w:color="4F81BD" w:themeColor="accent1"/>
              <w:bottom w:val="single" w:sz="8" w:space="0" w:color="4F81BD"/>
              <w:right w:val="single" w:sz="4" w:space="0" w:color="4F81BD"/>
            </w:tcBorders>
            <w:shd w:val="clear" w:color="auto" w:fill="auto"/>
            <w:hideMark/>
          </w:tcPr>
          <w:p w14:paraId="130E8AEE"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F. PRO</w:t>
            </w:r>
          </w:p>
        </w:tc>
        <w:tc>
          <w:tcPr>
            <w:tcW w:w="709" w:type="dxa"/>
            <w:tcBorders>
              <w:top w:val="single" w:sz="4" w:space="0" w:color="4F81BD"/>
              <w:left w:val="nil"/>
              <w:bottom w:val="single" w:sz="8" w:space="0" w:color="4F81BD"/>
              <w:right w:val="single" w:sz="4" w:space="0" w:color="4F81BD"/>
            </w:tcBorders>
          </w:tcPr>
          <w:p w14:paraId="2FF493B8"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CAT./ CORPO</w:t>
            </w:r>
          </w:p>
        </w:tc>
        <w:tc>
          <w:tcPr>
            <w:tcW w:w="850" w:type="dxa"/>
            <w:tcBorders>
              <w:top w:val="single" w:sz="4" w:space="0" w:color="4F81BD"/>
              <w:left w:val="single" w:sz="4" w:space="0" w:color="4F81BD"/>
              <w:bottom w:val="single" w:sz="8" w:space="0" w:color="4F81BD"/>
              <w:right w:val="single" w:sz="4" w:space="0" w:color="4F81BD"/>
            </w:tcBorders>
          </w:tcPr>
          <w:p w14:paraId="54D3C9B7"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ADS. ADMIN</w:t>
            </w:r>
          </w:p>
        </w:tc>
        <w:tc>
          <w:tcPr>
            <w:tcW w:w="709" w:type="dxa"/>
            <w:tcBorders>
              <w:top w:val="single" w:sz="4" w:space="0" w:color="4F81BD"/>
              <w:left w:val="single" w:sz="4" w:space="0" w:color="4F81BD"/>
              <w:bottom w:val="single" w:sz="8" w:space="0" w:color="4F81BD"/>
              <w:right w:val="single" w:sz="4" w:space="0" w:color="4F81BD"/>
            </w:tcBorders>
          </w:tcPr>
          <w:p w14:paraId="5BEE6372" w14:textId="77777777" w:rsidR="00FA1F00" w:rsidRPr="00E865F5" w:rsidRDefault="00FA1F00" w:rsidP="003926BE">
            <w:pPr>
              <w:spacing w:before="120" w:after="0" w:line="240" w:lineRule="auto"/>
              <w:jc w:val="both"/>
              <w:rPr>
                <w:rFonts w:ascii="Xunta Sans" w:hAnsi="Xunta Sans" w:cs="Arial"/>
                <w:b/>
                <w:bCs/>
                <w:sz w:val="16"/>
                <w:szCs w:val="16"/>
                <w:lang w:val="gl-ES"/>
              </w:rPr>
            </w:pPr>
            <w:r w:rsidRPr="00E865F5">
              <w:rPr>
                <w:rFonts w:ascii="Xunta Sans" w:hAnsi="Xunta Sans" w:cs="Arial"/>
                <w:b/>
                <w:bCs/>
                <w:sz w:val="16"/>
                <w:szCs w:val="16"/>
                <w:lang w:val="gl-ES"/>
              </w:rPr>
              <w:t>LIÑA</w:t>
            </w:r>
          </w:p>
        </w:tc>
      </w:tr>
      <w:tr w:rsidR="00FA02F0" w:rsidRPr="00E865F5" w14:paraId="03A1CE36"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2486B0C" w14:textId="3EC2D88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FCA291000036560001</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5F3FA57E"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DELEGADO/A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27BCAF9D"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CA9CF8A"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698B88C5" w14:textId="7C874FC5"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26.040,84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290ACAC7"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LD</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1E120CA3"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57B829C" w14:textId="77777777" w:rsidR="00FA02F0" w:rsidRPr="00E865F5" w:rsidRDefault="00FA02F0" w:rsidP="00FA02F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E4E79C1" w14:textId="53D0BCD1" w:rsidR="00FA02F0" w:rsidRPr="00E865F5" w:rsidRDefault="00FA02F0" w:rsidP="00FA02F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4680</w:t>
            </w:r>
          </w:p>
        </w:tc>
      </w:tr>
      <w:tr w:rsidR="00C961A0" w:rsidRPr="00E865F5" w14:paraId="3BFA4957"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7170B313" w14:textId="280EA6BB"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FCA291000036560170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0B92C85B"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XESTIÓN TRIBUTARIA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191D06A1"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994117A"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106F37A3" w14:textId="1D3DCDFE"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15B6122D"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4E41767"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D626FBC"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465444F" w14:textId="09E88BD9"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C961A0" w:rsidRPr="00E865F5" w14:paraId="6C84B05A"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BDC62C1" w14:textId="2703C3ED"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FCA291000036560200</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20C538EB"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INFORM. E ASISTENCIA</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492548B1"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662866B"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7CCB81B9" w14:textId="13286CD9"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263C81A8"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A46CFC9"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99E5659"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1A633F6B" w14:textId="3949C937"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r w:rsidR="00C961A0" w:rsidRPr="00E865F5" w14:paraId="51AB5A40" w14:textId="77777777" w:rsidTr="00FA02F0">
        <w:trPr>
          <w:trHeight w:val="330"/>
        </w:trPr>
        <w:tc>
          <w:tcPr>
            <w:tcW w:w="2263"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396E6DA6" w14:textId="0A098B96"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FCA291000036560255</w:t>
            </w:r>
          </w:p>
        </w:tc>
        <w:tc>
          <w:tcPr>
            <w:tcW w:w="1985" w:type="dxa"/>
            <w:tcBorders>
              <w:top w:val="single" w:sz="8" w:space="0" w:color="4F81BD"/>
              <w:left w:val="nil"/>
              <w:bottom w:val="single" w:sz="8" w:space="0" w:color="4F81BD"/>
              <w:right w:val="single" w:sz="4" w:space="0" w:color="4F81BD"/>
            </w:tcBorders>
            <w:shd w:val="clear" w:color="DBE5F1" w:fill="auto"/>
            <w:vAlign w:val="bottom"/>
          </w:tcPr>
          <w:p w14:paraId="5C714402"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XEFATURA DEPART. DE RECADACIÓN</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004ADE3E"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A1A2</w:t>
            </w:r>
          </w:p>
        </w:tc>
        <w:tc>
          <w:tcPr>
            <w:tcW w:w="567"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33C9803"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28</w:t>
            </w:r>
          </w:p>
        </w:tc>
        <w:tc>
          <w:tcPr>
            <w:tcW w:w="992" w:type="dxa"/>
            <w:tcBorders>
              <w:top w:val="single" w:sz="8" w:space="0" w:color="4F81BD"/>
              <w:left w:val="nil"/>
              <w:bottom w:val="single" w:sz="8" w:space="0" w:color="4F81BD"/>
              <w:right w:val="single" w:sz="4" w:space="0" w:color="4F81BD" w:themeColor="accent1"/>
            </w:tcBorders>
            <w:shd w:val="clear" w:color="DBE5F1" w:fill="auto"/>
            <w:vAlign w:val="bottom"/>
          </w:tcPr>
          <w:p w14:paraId="56A07A5D" w14:textId="2B14A0EB"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22.654,24</w:t>
            </w:r>
          </w:p>
        </w:tc>
        <w:tc>
          <w:tcPr>
            <w:tcW w:w="567" w:type="dxa"/>
            <w:tcBorders>
              <w:top w:val="single" w:sz="8" w:space="0" w:color="4F81BD"/>
              <w:left w:val="single" w:sz="4" w:space="0" w:color="4F81BD" w:themeColor="accent1"/>
              <w:bottom w:val="single" w:sz="8" w:space="0" w:color="4F81BD"/>
              <w:right w:val="single" w:sz="4" w:space="0" w:color="4F81BD"/>
            </w:tcBorders>
            <w:shd w:val="clear" w:color="DBE5F1" w:fill="auto"/>
            <w:vAlign w:val="bottom"/>
          </w:tcPr>
          <w:p w14:paraId="658330C1"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CE</w:t>
            </w:r>
          </w:p>
        </w:tc>
        <w:tc>
          <w:tcPr>
            <w:tcW w:w="709" w:type="dxa"/>
            <w:tcBorders>
              <w:top w:val="single" w:sz="8" w:space="0" w:color="4F81BD"/>
              <w:left w:val="nil"/>
              <w:bottom w:val="single" w:sz="8" w:space="0" w:color="4F81BD"/>
              <w:right w:val="single" w:sz="4" w:space="0" w:color="4F81BD"/>
            </w:tcBorders>
            <w:shd w:val="clear" w:color="DBE5F1" w:fill="auto"/>
            <w:vAlign w:val="bottom"/>
          </w:tcPr>
          <w:p w14:paraId="74F23653"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XMF1/ XSF1</w:t>
            </w:r>
          </w:p>
        </w:tc>
        <w:tc>
          <w:tcPr>
            <w:tcW w:w="85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B1B02AB" w14:textId="77777777" w:rsidR="00C961A0" w:rsidRPr="00E865F5" w:rsidRDefault="00C961A0" w:rsidP="00C961A0">
            <w:pPr>
              <w:spacing w:before="120" w:after="0" w:line="240" w:lineRule="auto"/>
              <w:jc w:val="both"/>
              <w:rPr>
                <w:rFonts w:ascii="Xunta Sans" w:hAnsi="Xunta Sans" w:cs="Arial"/>
                <w:sz w:val="16"/>
                <w:szCs w:val="16"/>
                <w:lang w:val="gl-ES"/>
              </w:rPr>
            </w:pPr>
            <w:r w:rsidRPr="00E865F5">
              <w:rPr>
                <w:rFonts w:ascii="Xunta Sans" w:hAnsi="Xunta Sans" w:cs="Arial"/>
                <w:sz w:val="16"/>
                <w:szCs w:val="16"/>
                <w:lang w:val="gl-ES"/>
              </w:rPr>
              <w:t>AXG</w:t>
            </w:r>
          </w:p>
        </w:tc>
        <w:tc>
          <w:tcPr>
            <w:tcW w:w="70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26421EFB" w14:textId="5EB92476" w:rsidR="00C961A0" w:rsidRPr="00E865F5" w:rsidRDefault="00C961A0" w:rsidP="00C961A0">
            <w:pPr>
              <w:spacing w:before="120" w:after="0" w:line="240" w:lineRule="auto"/>
              <w:jc w:val="right"/>
              <w:rPr>
                <w:rFonts w:ascii="Xunta Sans" w:hAnsi="Xunta Sans" w:cs="Arial"/>
                <w:sz w:val="16"/>
                <w:szCs w:val="16"/>
                <w:lang w:val="gl-ES"/>
              </w:rPr>
            </w:pPr>
            <w:r w:rsidRPr="00E865F5">
              <w:rPr>
                <w:rFonts w:ascii="Xunta Sans" w:hAnsi="Xunta Sans" w:cs="Arial"/>
                <w:sz w:val="16"/>
                <w:szCs w:val="16"/>
                <w:lang w:val="gl-ES"/>
              </w:rPr>
              <w:t>347</w:t>
            </w:r>
          </w:p>
        </w:tc>
      </w:tr>
    </w:tbl>
    <w:p w14:paraId="537D007C" w14:textId="59139329" w:rsidR="00C10F59" w:rsidRPr="00E865F5" w:rsidRDefault="00C10F59" w:rsidP="00C10F59">
      <w:pPr>
        <w:spacing w:before="240" w:after="360" w:line="360" w:lineRule="auto"/>
        <w:jc w:val="both"/>
        <w:rPr>
          <w:rFonts w:ascii="Xunta Sans" w:eastAsia="Times New Roman" w:hAnsi="Xunta Sans" w:cs="Times New Roman"/>
          <w:lang w:val="gl-ES" w:eastAsia="es-ES"/>
        </w:rPr>
      </w:pPr>
      <w:r w:rsidRPr="00E865F5">
        <w:rPr>
          <w:rFonts w:ascii="Xunta Sans" w:eastAsia="Times New Roman" w:hAnsi="Xunta Sans" w:cs="Times New Roman"/>
          <w:lang w:val="gl-ES" w:eastAsia="es-ES"/>
        </w:rPr>
        <w:t xml:space="preserve">Esta modificación non afectará á ocupación actual dos postos, nin tampouco supón </w:t>
      </w:r>
      <w:r w:rsidR="003352CC" w:rsidRPr="00E865F5">
        <w:rPr>
          <w:rFonts w:ascii="Xunta Sans" w:eastAsia="Times New Roman" w:hAnsi="Xunta Sans" w:cs="Times New Roman"/>
          <w:lang w:val="gl-ES" w:eastAsia="es-ES"/>
        </w:rPr>
        <w:t xml:space="preserve">incremento de </w:t>
      </w:r>
      <w:r w:rsidRPr="00E865F5">
        <w:rPr>
          <w:rFonts w:ascii="Xunta Sans" w:eastAsia="Times New Roman" w:hAnsi="Xunta Sans" w:cs="Times New Roman"/>
          <w:lang w:val="gl-ES" w:eastAsia="es-ES"/>
        </w:rPr>
        <w:t>custe algún</w:t>
      </w:r>
      <w:r w:rsidR="00800FC7" w:rsidRPr="00E865F5">
        <w:rPr>
          <w:rFonts w:ascii="Xunta Sans" w:eastAsia="Times New Roman" w:hAnsi="Xunta Sans" w:cs="Times New Roman"/>
          <w:lang w:val="gl-ES" w:eastAsia="es-ES"/>
        </w:rPr>
        <w:t>, ao limitarse ao recoller o disposto na citada lei, estando xa recollidos nos orzamentos xerais da Comunidade Autónoma de Galicia o custe total derivado destes postos</w:t>
      </w:r>
      <w:r w:rsidRPr="00E865F5">
        <w:rPr>
          <w:rFonts w:ascii="Xunta Sans" w:eastAsia="Times New Roman" w:hAnsi="Xunta Sans" w:cs="Times New Roman"/>
          <w:lang w:val="gl-ES" w:eastAsia="es-ES"/>
        </w:rPr>
        <w:t>.</w:t>
      </w:r>
    </w:p>
    <w:p w14:paraId="3458C888" w14:textId="777E8435" w:rsidR="00C47F1A" w:rsidRPr="00597FB2" w:rsidRDefault="00C47F1A" w:rsidP="00C47F1A">
      <w:pPr>
        <w:pStyle w:val="Default"/>
        <w:spacing w:before="360" w:after="240" w:line="360" w:lineRule="auto"/>
        <w:jc w:val="both"/>
        <w:rPr>
          <w:rFonts w:ascii="Xunta Sans" w:hAnsi="Xunta Sans"/>
          <w:color w:val="FF0000"/>
          <w:sz w:val="22"/>
          <w:szCs w:val="22"/>
          <w:lang w:val="gl-ES"/>
        </w:rPr>
      </w:pPr>
      <w:r w:rsidRPr="00597FB2">
        <w:rPr>
          <w:rFonts w:ascii="Xunta Sans" w:hAnsi="Xunta Sans"/>
          <w:b/>
          <w:color w:val="FF0000"/>
          <w:sz w:val="22"/>
          <w:szCs w:val="22"/>
          <w:lang w:val="gl-ES"/>
        </w:rPr>
        <w:t>6.- Deslocalización do posto de traballo Asesor</w:t>
      </w:r>
      <w:r w:rsidR="00201D9D" w:rsidRPr="00597FB2">
        <w:rPr>
          <w:rFonts w:ascii="Xunta Sans" w:hAnsi="Xunta Sans"/>
          <w:b/>
          <w:color w:val="FF0000"/>
          <w:sz w:val="22"/>
          <w:szCs w:val="22"/>
          <w:lang w:val="gl-ES"/>
        </w:rPr>
        <w:t>/a</w:t>
      </w:r>
      <w:r w:rsidRPr="00597FB2">
        <w:rPr>
          <w:rFonts w:ascii="Xunta Sans" w:hAnsi="Xunta Sans"/>
          <w:b/>
          <w:color w:val="FF0000"/>
          <w:sz w:val="22"/>
          <w:szCs w:val="22"/>
          <w:lang w:val="gl-ES"/>
        </w:rPr>
        <w:t xml:space="preserve"> xurídico/a</w:t>
      </w:r>
    </w:p>
    <w:p w14:paraId="7F9BD844" w14:textId="3F09E170" w:rsidR="00C47F1A" w:rsidRPr="00597FB2" w:rsidRDefault="00C47F1A" w:rsidP="00C47F1A">
      <w:pPr>
        <w:spacing w:before="240" w:after="120" w:line="360" w:lineRule="auto"/>
        <w:jc w:val="both"/>
        <w:rPr>
          <w:rFonts w:ascii="Xunta Sans" w:eastAsia="Times New Roman" w:hAnsi="Xunta Sans" w:cs="Times New Roman"/>
          <w:color w:val="FF0000"/>
          <w:lang w:val="gl-ES" w:eastAsia="es-ES"/>
        </w:rPr>
      </w:pPr>
      <w:r w:rsidRPr="00597FB2">
        <w:rPr>
          <w:rFonts w:ascii="Xunta Sans" w:eastAsia="Times New Roman" w:hAnsi="Xunta Sans" w:cs="Times New Roman"/>
          <w:color w:val="FF0000"/>
          <w:lang w:val="gl-ES" w:eastAsia="es-ES"/>
        </w:rPr>
        <w:t xml:space="preserve">A </w:t>
      </w:r>
      <w:r w:rsidR="00201D9D" w:rsidRPr="00597FB2">
        <w:rPr>
          <w:rFonts w:ascii="Xunta Sans" w:eastAsia="Times New Roman" w:hAnsi="Xunta Sans" w:cs="Times New Roman"/>
          <w:color w:val="FF0000"/>
          <w:lang w:val="gl-ES" w:eastAsia="es-ES"/>
        </w:rPr>
        <w:t>disposición</w:t>
      </w:r>
      <w:r w:rsidRPr="00597FB2">
        <w:rPr>
          <w:rFonts w:ascii="Xunta Sans" w:eastAsia="Times New Roman" w:hAnsi="Xunta Sans" w:cs="Times New Roman"/>
          <w:color w:val="FF0000"/>
          <w:lang w:val="gl-ES" w:eastAsia="es-ES"/>
        </w:rPr>
        <w:t xml:space="preserve"> derradeira cuarta do Decreto 16/2025, do 10 de marzo, polo que se modifica o Decreto 135/2024, do 20 de maio, de estrutura orgánica dos órganos superiores e de dirección dependentes da Presidencia da Xunta de Galicia, engade os número 3 e 4 ao artigo 7 do Regulamento Orgánico da Asesoría Xurídica da Xunta de Galicia, coa seguinte redacción:</w:t>
      </w:r>
    </w:p>
    <w:p w14:paraId="140A561B" w14:textId="3949E002" w:rsidR="00C47F1A" w:rsidRPr="00597FB2" w:rsidRDefault="00C47F1A" w:rsidP="00C47F1A">
      <w:pPr>
        <w:spacing w:before="240" w:after="120" w:line="360" w:lineRule="auto"/>
        <w:jc w:val="both"/>
        <w:rPr>
          <w:rFonts w:ascii="Xunta Sans" w:hAnsi="Xunta Sans"/>
          <w:i/>
          <w:color w:val="FF0000"/>
          <w:lang w:val="gl-ES"/>
        </w:rPr>
      </w:pPr>
      <w:r w:rsidRPr="00597FB2">
        <w:rPr>
          <w:rFonts w:ascii="Xunta Sans" w:hAnsi="Xunta Sans"/>
          <w:i/>
          <w:color w:val="FF0000"/>
          <w:lang w:val="gl-ES"/>
        </w:rPr>
        <w:lastRenderedPageBreak/>
        <w:t xml:space="preserve">“3. A adscrición dos postos de letrado/a aos correspondentes órganos nas relacións de postos de traballo entenderase, en todo caso, sen prexuízo dos desprazamentos e presenza física que sexan necesarios para asegurar a adecuada realización das funcións contenciosas ou consultivas noutras localidades diferentes da sede do órgano. </w:t>
      </w:r>
    </w:p>
    <w:p w14:paraId="2C4DB247" w14:textId="034548E6" w:rsidR="00C47F1A" w:rsidRPr="00597FB2" w:rsidRDefault="00C47F1A" w:rsidP="00C47F1A">
      <w:pPr>
        <w:spacing w:before="240" w:after="120" w:line="360" w:lineRule="auto"/>
        <w:jc w:val="both"/>
        <w:rPr>
          <w:rFonts w:ascii="Xunta Sans" w:hAnsi="Xunta Sans"/>
          <w:i/>
          <w:color w:val="FF0000"/>
          <w:lang w:val="gl-ES"/>
        </w:rPr>
      </w:pPr>
      <w:r w:rsidRPr="00597FB2">
        <w:rPr>
          <w:rFonts w:ascii="Xunta Sans" w:hAnsi="Xunta Sans"/>
          <w:i/>
          <w:color w:val="FF0000"/>
          <w:lang w:val="gl-ES"/>
        </w:rPr>
        <w:t>4. Atendendo á natureza das funcións contenciosas e consultivas de asistencia xurídica, coa finalidade de acadar a máxima eficacia na prestación dos servizos e eficiencia na utilización dos recursos dispoñibles, nas relacións de postos de traballo poderán determinarse aqueles postos de traballo que se consideren susceptibles de deslocalización polas características da súa prestación e medios dispoñibles. A deslocalización implicará que a prestación presencial dos servizos por parte das persoas que ocupen os referidos postos de traballo se poida desenvolver nas dependencias físicas doutra localidade diferente á da sede do correspondente órgano.</w:t>
      </w:r>
    </w:p>
    <w:p w14:paraId="3B41BA0E" w14:textId="5447AD88" w:rsidR="00C47F1A" w:rsidRPr="00597FB2" w:rsidRDefault="00C47F1A" w:rsidP="00C47F1A">
      <w:pPr>
        <w:spacing w:before="240" w:after="120" w:line="360" w:lineRule="auto"/>
        <w:jc w:val="both"/>
        <w:rPr>
          <w:rFonts w:ascii="Xunta Sans" w:eastAsia="Times New Roman" w:hAnsi="Xunta Sans" w:cs="Times New Roman"/>
          <w:i/>
          <w:color w:val="FF0000"/>
          <w:lang w:val="gl-ES" w:eastAsia="es-ES"/>
        </w:rPr>
      </w:pPr>
      <w:r w:rsidRPr="00597FB2">
        <w:rPr>
          <w:rFonts w:ascii="Xunta Sans" w:hAnsi="Xunta Sans"/>
          <w:i/>
          <w:color w:val="FF0000"/>
          <w:lang w:val="gl-ES"/>
        </w:rPr>
        <w:t>Nestes casos, a deslocalización do posto de traballo acordarase mediante resolución do órgano competente en materia de persoal da Asesoría Xurídica Xeral, logo de informe, se é o caso, do órgano en que estea integrado organicamente o posto de traballo, e logo de solicitude da persoa que ocupe o indicado posto, atendendo en todo caso á garantía das necesidades do servizo e aos espazos efectivamente dispoñibles. A dita resolución expresará as condicións da deslocalización, que se entenderá sen prexuízo da presenza física que sexa necesaria na sede do correspondente órgano para asegurar a indicada prestación do servizo, incluíndo as reunións cos órganos asistidos e coa Asesoría Xurídica Xeral para os efectos de coordinación, así como, se é o caso, sen prexuízo dos desprazamentos a outras localidades que veñan exixidos pola realización das correspondentes funcións contenciosas ou consultivas”.</w:t>
      </w:r>
    </w:p>
    <w:p w14:paraId="2E53D293" w14:textId="4B7A3806" w:rsidR="00C47F1A" w:rsidRPr="00597FB2" w:rsidRDefault="00201D9D" w:rsidP="00C10F59">
      <w:pPr>
        <w:spacing w:before="240" w:after="120" w:line="360" w:lineRule="auto"/>
        <w:jc w:val="both"/>
        <w:rPr>
          <w:rFonts w:ascii="Xunta Sans" w:eastAsia="Times New Roman" w:hAnsi="Xunta Sans" w:cs="Times New Roman"/>
          <w:color w:val="FF0000"/>
          <w:lang w:val="gl-ES" w:eastAsia="es-ES"/>
        </w:rPr>
      </w:pPr>
      <w:r w:rsidRPr="00597FB2">
        <w:rPr>
          <w:rFonts w:ascii="Xunta Sans" w:eastAsia="Times New Roman" w:hAnsi="Xunta Sans" w:cs="Times New Roman"/>
          <w:color w:val="FF0000"/>
          <w:lang w:val="gl-ES" w:eastAsia="es-ES"/>
        </w:rPr>
        <w:t>Con base no anterior, procédese a engadir na RPT a observación relativa á devandita deslocalización no seguinte posto de traballo:</w:t>
      </w:r>
    </w:p>
    <w:p w14:paraId="7D559FFA" w14:textId="26BA7639" w:rsidR="00201D9D" w:rsidRPr="00597FB2" w:rsidRDefault="00201D9D" w:rsidP="00C10F59">
      <w:pPr>
        <w:spacing w:before="240" w:after="120" w:line="360" w:lineRule="auto"/>
        <w:jc w:val="both"/>
        <w:rPr>
          <w:rFonts w:ascii="Xunta Sans" w:eastAsia="Times New Roman" w:hAnsi="Xunta Sans" w:cs="Times New Roman"/>
          <w:color w:val="FF0000"/>
          <w:lang w:val="gl-ES" w:eastAsia="es-ES"/>
        </w:rPr>
      </w:pPr>
    </w:p>
    <w:p w14:paraId="5A5626F9" w14:textId="77777777" w:rsidR="00201D9D" w:rsidRPr="00597FB2" w:rsidRDefault="00201D9D" w:rsidP="00C10F59">
      <w:pPr>
        <w:spacing w:before="240" w:after="120" w:line="360" w:lineRule="auto"/>
        <w:jc w:val="both"/>
        <w:rPr>
          <w:rFonts w:ascii="Xunta Sans" w:eastAsia="Times New Roman" w:hAnsi="Xunta Sans" w:cs="Times New Roman"/>
          <w:color w:val="FF0000"/>
          <w:lang w:val="gl-ES" w:eastAsia="es-ES"/>
        </w:rPr>
      </w:pPr>
    </w:p>
    <w:tbl>
      <w:tblPr>
        <w:tblpPr w:leftFromText="141" w:rightFromText="141" w:vertAnchor="text" w:horzAnchor="margin" w:tblpXSpec="center" w:tblpY="42"/>
        <w:tblW w:w="9510" w:type="dxa"/>
        <w:tblLayout w:type="fixed"/>
        <w:tblCellMar>
          <w:left w:w="70" w:type="dxa"/>
          <w:right w:w="70" w:type="dxa"/>
        </w:tblCellMar>
        <w:tblLook w:val="04A0" w:firstRow="1" w:lastRow="0" w:firstColumn="1" w:lastColumn="0" w:noHBand="0" w:noVBand="1"/>
      </w:tblPr>
      <w:tblGrid>
        <w:gridCol w:w="1980"/>
        <w:gridCol w:w="1843"/>
        <w:gridCol w:w="3118"/>
        <w:gridCol w:w="2569"/>
      </w:tblGrid>
      <w:tr w:rsidR="00597FB2" w:rsidRPr="00597FB2" w14:paraId="53AC297F" w14:textId="77777777" w:rsidTr="0073713A">
        <w:trPr>
          <w:trHeight w:val="495"/>
        </w:trPr>
        <w:tc>
          <w:tcPr>
            <w:tcW w:w="1980" w:type="dxa"/>
            <w:tcBorders>
              <w:top w:val="single" w:sz="4" w:space="0" w:color="4F81BD"/>
              <w:left w:val="single" w:sz="4" w:space="0" w:color="4F81BD"/>
              <w:bottom w:val="single" w:sz="8" w:space="0" w:color="4F81BD"/>
              <w:right w:val="single" w:sz="4" w:space="0" w:color="4F81BD"/>
            </w:tcBorders>
            <w:shd w:val="clear" w:color="auto" w:fill="auto"/>
            <w:hideMark/>
          </w:tcPr>
          <w:p w14:paraId="0E868FB8" w14:textId="77777777" w:rsidR="00201D9D" w:rsidRPr="00597FB2" w:rsidRDefault="00201D9D" w:rsidP="00E56927">
            <w:pPr>
              <w:spacing w:before="120" w:after="0" w:line="240" w:lineRule="auto"/>
              <w:jc w:val="both"/>
              <w:rPr>
                <w:rFonts w:ascii="Xunta Sans" w:hAnsi="Xunta Sans" w:cs="Arial"/>
                <w:b/>
                <w:bCs/>
                <w:color w:val="FF0000"/>
                <w:sz w:val="16"/>
                <w:szCs w:val="16"/>
                <w:lang w:val="gl-ES"/>
              </w:rPr>
            </w:pPr>
            <w:r w:rsidRPr="00597FB2">
              <w:rPr>
                <w:rFonts w:ascii="Xunta Sans" w:hAnsi="Xunta Sans" w:cs="Arial"/>
                <w:b/>
                <w:bCs/>
                <w:color w:val="FF0000"/>
                <w:sz w:val="16"/>
                <w:szCs w:val="16"/>
                <w:lang w:val="gl-ES"/>
              </w:rPr>
              <w:lastRenderedPageBreak/>
              <w:t>CÓDIGO DE POSTO</w:t>
            </w:r>
          </w:p>
        </w:tc>
        <w:tc>
          <w:tcPr>
            <w:tcW w:w="1843" w:type="dxa"/>
            <w:tcBorders>
              <w:top w:val="single" w:sz="4" w:space="0" w:color="4F81BD"/>
              <w:left w:val="nil"/>
              <w:bottom w:val="single" w:sz="8" w:space="0" w:color="4F81BD"/>
              <w:right w:val="single" w:sz="4" w:space="0" w:color="4F81BD"/>
            </w:tcBorders>
            <w:shd w:val="clear" w:color="auto" w:fill="auto"/>
            <w:hideMark/>
          </w:tcPr>
          <w:p w14:paraId="5B443785" w14:textId="77777777" w:rsidR="00201D9D" w:rsidRPr="00597FB2" w:rsidRDefault="00201D9D" w:rsidP="00E56927">
            <w:pPr>
              <w:spacing w:before="120" w:after="0" w:line="240" w:lineRule="auto"/>
              <w:jc w:val="both"/>
              <w:rPr>
                <w:rFonts w:ascii="Xunta Sans" w:hAnsi="Xunta Sans" w:cs="Arial"/>
                <w:b/>
                <w:bCs/>
                <w:color w:val="FF0000"/>
                <w:sz w:val="16"/>
                <w:szCs w:val="16"/>
                <w:lang w:val="gl-ES"/>
              </w:rPr>
            </w:pPr>
            <w:r w:rsidRPr="00597FB2">
              <w:rPr>
                <w:rFonts w:ascii="Xunta Sans" w:hAnsi="Xunta Sans" w:cs="Arial"/>
                <w:b/>
                <w:bCs/>
                <w:color w:val="FF0000"/>
                <w:sz w:val="16"/>
                <w:szCs w:val="16"/>
                <w:lang w:val="gl-ES"/>
              </w:rPr>
              <w:t>DENOMINACIÓN</w:t>
            </w:r>
          </w:p>
        </w:tc>
        <w:tc>
          <w:tcPr>
            <w:tcW w:w="3118" w:type="dxa"/>
            <w:tcBorders>
              <w:top w:val="single" w:sz="4" w:space="0" w:color="4F81BD"/>
              <w:left w:val="nil"/>
              <w:bottom w:val="single" w:sz="8" w:space="0" w:color="4F81BD"/>
              <w:right w:val="single" w:sz="4" w:space="0" w:color="4F81BD"/>
            </w:tcBorders>
          </w:tcPr>
          <w:p w14:paraId="6312D390" w14:textId="252CAD87" w:rsidR="00201D9D" w:rsidRPr="00597FB2" w:rsidRDefault="00201D9D" w:rsidP="00201D9D">
            <w:pPr>
              <w:spacing w:before="120" w:after="0" w:line="240" w:lineRule="auto"/>
              <w:jc w:val="both"/>
              <w:rPr>
                <w:rFonts w:ascii="Xunta Sans" w:hAnsi="Xunta Sans" w:cs="Arial"/>
                <w:b/>
                <w:bCs/>
                <w:color w:val="FF0000"/>
                <w:sz w:val="16"/>
                <w:szCs w:val="16"/>
                <w:lang w:val="gl-ES"/>
              </w:rPr>
            </w:pPr>
            <w:r w:rsidRPr="00597FB2">
              <w:rPr>
                <w:rFonts w:ascii="Xunta Sans" w:hAnsi="Xunta Sans" w:cs="Arial"/>
                <w:b/>
                <w:bCs/>
                <w:color w:val="FF0000"/>
                <w:sz w:val="16"/>
                <w:szCs w:val="16"/>
                <w:lang w:val="gl-ES"/>
              </w:rPr>
              <w:t>OBSERVACIÓN</w:t>
            </w:r>
          </w:p>
        </w:tc>
        <w:tc>
          <w:tcPr>
            <w:tcW w:w="2569" w:type="dxa"/>
            <w:tcBorders>
              <w:top w:val="single" w:sz="4" w:space="0" w:color="4F81BD"/>
              <w:left w:val="single" w:sz="4" w:space="0" w:color="4F81BD"/>
              <w:bottom w:val="single" w:sz="8" w:space="0" w:color="4F81BD"/>
              <w:right w:val="single" w:sz="4" w:space="0" w:color="4F81BD"/>
            </w:tcBorders>
            <w:shd w:val="clear" w:color="auto" w:fill="auto"/>
            <w:hideMark/>
          </w:tcPr>
          <w:p w14:paraId="644B2AE1" w14:textId="4646F668" w:rsidR="00201D9D" w:rsidRPr="00597FB2" w:rsidRDefault="00201D9D" w:rsidP="00201D9D">
            <w:pPr>
              <w:spacing w:before="120" w:after="0" w:line="240" w:lineRule="auto"/>
              <w:jc w:val="both"/>
              <w:rPr>
                <w:rFonts w:ascii="Xunta Sans" w:hAnsi="Xunta Sans" w:cs="Arial"/>
                <w:b/>
                <w:bCs/>
                <w:color w:val="FF0000"/>
                <w:sz w:val="16"/>
                <w:szCs w:val="16"/>
                <w:lang w:val="gl-ES"/>
              </w:rPr>
            </w:pPr>
            <w:r w:rsidRPr="00597FB2">
              <w:rPr>
                <w:rFonts w:ascii="Xunta Sans" w:hAnsi="Xunta Sans" w:cs="Arial"/>
                <w:b/>
                <w:bCs/>
                <w:color w:val="FF0000"/>
                <w:sz w:val="16"/>
                <w:szCs w:val="16"/>
                <w:lang w:val="gl-ES"/>
              </w:rPr>
              <w:t>MOTIVACIÓN</w:t>
            </w:r>
          </w:p>
        </w:tc>
      </w:tr>
      <w:tr w:rsidR="00597FB2" w:rsidRPr="00597FB2" w14:paraId="32451756" w14:textId="77777777" w:rsidTr="0073713A">
        <w:trPr>
          <w:trHeight w:val="330"/>
        </w:trPr>
        <w:tc>
          <w:tcPr>
            <w:tcW w:w="1980"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0EC0E09B" w14:textId="52B10C0E" w:rsidR="00201D9D" w:rsidRPr="00597FB2" w:rsidRDefault="00201D9D" w:rsidP="00201D9D">
            <w:pPr>
              <w:spacing w:before="120" w:after="0" w:line="240" w:lineRule="auto"/>
              <w:jc w:val="both"/>
              <w:rPr>
                <w:rFonts w:ascii="Xunta Sans" w:hAnsi="Xunta Sans" w:cs="Arial"/>
                <w:color w:val="FF0000"/>
                <w:sz w:val="16"/>
                <w:szCs w:val="16"/>
                <w:lang w:val="gl-ES"/>
              </w:rPr>
            </w:pPr>
            <w:r w:rsidRPr="00597FB2">
              <w:rPr>
                <w:rFonts w:ascii="Xunta Sans" w:hAnsi="Xunta Sans" w:cs="Arial"/>
                <w:color w:val="FF0000"/>
                <w:sz w:val="16"/>
                <w:szCs w:val="16"/>
                <w:lang w:val="gl-ES"/>
              </w:rPr>
              <w:t>FCA2</w:t>
            </w:r>
            <w:r w:rsidRPr="00597FB2">
              <w:rPr>
                <w:rFonts w:ascii="Xunta Sans" w:hAnsi="Xunta Sans" w:cs="Arial"/>
                <w:color w:val="FF0000"/>
                <w:sz w:val="16"/>
                <w:szCs w:val="16"/>
                <w:lang w:val="gl-ES"/>
              </w:rPr>
              <w:t>00</w:t>
            </w:r>
            <w:r w:rsidRPr="00597FB2">
              <w:rPr>
                <w:rFonts w:ascii="Xunta Sans" w:hAnsi="Xunta Sans" w:cs="Arial"/>
                <w:color w:val="FF0000"/>
                <w:sz w:val="16"/>
                <w:szCs w:val="16"/>
                <w:lang w:val="gl-ES"/>
              </w:rPr>
              <w:t>0000</w:t>
            </w:r>
            <w:r w:rsidRPr="00597FB2">
              <w:rPr>
                <w:rFonts w:ascii="Xunta Sans" w:hAnsi="Xunta Sans" w:cs="Arial"/>
                <w:color w:val="FF0000"/>
                <w:sz w:val="16"/>
                <w:szCs w:val="16"/>
                <w:lang w:val="gl-ES"/>
              </w:rPr>
              <w:t>15770075</w:t>
            </w:r>
          </w:p>
        </w:tc>
        <w:tc>
          <w:tcPr>
            <w:tcW w:w="1843" w:type="dxa"/>
            <w:tcBorders>
              <w:top w:val="single" w:sz="8" w:space="0" w:color="4F81BD"/>
              <w:left w:val="nil"/>
              <w:bottom w:val="single" w:sz="8" w:space="0" w:color="4F81BD"/>
              <w:right w:val="single" w:sz="4" w:space="0" w:color="4F81BD"/>
            </w:tcBorders>
            <w:shd w:val="clear" w:color="DBE5F1" w:fill="auto"/>
            <w:vAlign w:val="bottom"/>
          </w:tcPr>
          <w:p w14:paraId="18754A44" w14:textId="6FEF990C" w:rsidR="00201D9D" w:rsidRPr="00597FB2" w:rsidRDefault="00201D9D" w:rsidP="00E56927">
            <w:pPr>
              <w:spacing w:before="120" w:after="0" w:line="240" w:lineRule="auto"/>
              <w:jc w:val="both"/>
              <w:rPr>
                <w:rFonts w:ascii="Xunta Sans" w:hAnsi="Xunta Sans" w:cs="Arial"/>
                <w:color w:val="FF0000"/>
                <w:sz w:val="16"/>
                <w:szCs w:val="16"/>
                <w:lang w:val="gl-ES"/>
              </w:rPr>
            </w:pPr>
            <w:r w:rsidRPr="00597FB2">
              <w:rPr>
                <w:rFonts w:ascii="Xunta Sans" w:hAnsi="Xunta Sans" w:cs="Arial"/>
                <w:color w:val="FF0000"/>
                <w:sz w:val="16"/>
                <w:szCs w:val="16"/>
                <w:lang w:val="gl-ES"/>
              </w:rPr>
              <w:t>ASESORA</w:t>
            </w:r>
            <w:r w:rsidRPr="00597FB2">
              <w:rPr>
                <w:rFonts w:ascii="Xunta Sans" w:hAnsi="Xunta Sans" w:cs="Arial"/>
                <w:color w:val="FF0000"/>
                <w:sz w:val="16"/>
                <w:szCs w:val="16"/>
                <w:lang w:val="gl-ES"/>
              </w:rPr>
              <w:t>/A</w:t>
            </w:r>
            <w:r w:rsidRPr="00597FB2">
              <w:rPr>
                <w:rFonts w:ascii="Xunta Sans" w:hAnsi="Xunta Sans" w:cs="Arial"/>
                <w:color w:val="FF0000"/>
                <w:sz w:val="16"/>
                <w:szCs w:val="16"/>
                <w:lang w:val="gl-ES"/>
              </w:rPr>
              <w:t xml:space="preserve"> XURÍDICA</w:t>
            </w:r>
          </w:p>
        </w:tc>
        <w:tc>
          <w:tcPr>
            <w:tcW w:w="3118" w:type="dxa"/>
            <w:tcBorders>
              <w:top w:val="single" w:sz="8" w:space="0" w:color="4F81BD"/>
              <w:left w:val="nil"/>
              <w:bottom w:val="single" w:sz="8" w:space="0" w:color="4F81BD"/>
              <w:right w:val="single" w:sz="4" w:space="0" w:color="4F81BD"/>
            </w:tcBorders>
            <w:shd w:val="clear" w:color="DBE5F1" w:fill="auto"/>
            <w:vAlign w:val="bottom"/>
          </w:tcPr>
          <w:p w14:paraId="66AECFC5" w14:textId="625F931A" w:rsidR="00201D9D" w:rsidRPr="00597FB2" w:rsidRDefault="00201D9D" w:rsidP="00E56927">
            <w:pPr>
              <w:spacing w:before="120" w:after="0" w:line="240" w:lineRule="auto"/>
              <w:jc w:val="both"/>
              <w:rPr>
                <w:rFonts w:ascii="Xunta Sans" w:hAnsi="Xunta Sans" w:cs="Arial"/>
                <w:color w:val="FF0000"/>
                <w:sz w:val="16"/>
                <w:szCs w:val="16"/>
                <w:lang w:val="gl-ES"/>
              </w:rPr>
            </w:pPr>
            <w:r w:rsidRPr="00597FB2">
              <w:rPr>
                <w:rFonts w:ascii="Xunta Sans" w:hAnsi="Xunta Sans" w:cs="Arial"/>
                <w:color w:val="FF0000"/>
                <w:sz w:val="16"/>
                <w:szCs w:val="16"/>
                <w:lang w:val="gl-ES"/>
              </w:rPr>
              <w:t>SUSCEPTIBLE DE DESLOCALIZACIÓN. DEPENDENCIAS ASIGNADAS Á AXX NOUTRAS LOCALIDADES DA CA</w:t>
            </w:r>
          </w:p>
        </w:tc>
        <w:tc>
          <w:tcPr>
            <w:tcW w:w="2569" w:type="dxa"/>
            <w:tcBorders>
              <w:top w:val="single" w:sz="8" w:space="0" w:color="4F81BD"/>
              <w:left w:val="single" w:sz="4" w:space="0" w:color="4F81BD"/>
              <w:bottom w:val="single" w:sz="8" w:space="0" w:color="4F81BD"/>
              <w:right w:val="single" w:sz="4" w:space="0" w:color="4F81BD"/>
            </w:tcBorders>
            <w:shd w:val="clear" w:color="DBE5F1" w:fill="auto"/>
            <w:vAlign w:val="bottom"/>
          </w:tcPr>
          <w:p w14:paraId="5B6593D4" w14:textId="2AE8F1D3" w:rsidR="00201D9D" w:rsidRPr="00597FB2" w:rsidRDefault="00201D9D" w:rsidP="00E56927">
            <w:pPr>
              <w:spacing w:before="120" w:after="0" w:line="240" w:lineRule="auto"/>
              <w:jc w:val="both"/>
              <w:rPr>
                <w:rFonts w:ascii="Xunta Sans" w:hAnsi="Xunta Sans" w:cs="Arial"/>
                <w:color w:val="FF0000"/>
                <w:sz w:val="16"/>
                <w:szCs w:val="16"/>
                <w:lang w:val="gl-ES"/>
              </w:rPr>
            </w:pPr>
            <w:r w:rsidRPr="00597FB2">
              <w:rPr>
                <w:rFonts w:ascii="Xunta Sans" w:hAnsi="Xunta Sans" w:cs="Arial"/>
                <w:color w:val="FF0000"/>
                <w:sz w:val="16"/>
                <w:szCs w:val="16"/>
                <w:lang w:val="gl-ES"/>
              </w:rPr>
              <w:t>FUNCIÓNS CONTENCIOSAS NO TRIBUNAL SUPERIOR DE XUSTIZA DE GALICIA CON SEDE NA CORUÑA</w:t>
            </w:r>
          </w:p>
        </w:tc>
      </w:tr>
    </w:tbl>
    <w:p w14:paraId="4994AAD9" w14:textId="36A8BF27" w:rsidR="00CB66E6" w:rsidRPr="00597FB2" w:rsidRDefault="00CB66E6" w:rsidP="00A02A52">
      <w:pPr>
        <w:spacing w:before="240" w:after="120" w:line="360" w:lineRule="auto"/>
        <w:jc w:val="both"/>
        <w:rPr>
          <w:rFonts w:ascii="Xunta Sans" w:eastAsia="Times New Roman" w:hAnsi="Xunta Sans" w:cs="Times New Roman"/>
          <w:color w:val="FF0000"/>
          <w:lang w:val="gl-ES" w:eastAsia="es-ES"/>
        </w:rPr>
      </w:pPr>
      <w:bookmarkStart w:id="0" w:name="_GoBack"/>
      <w:bookmarkEnd w:id="0"/>
      <w:r w:rsidRPr="00597FB2">
        <w:rPr>
          <w:rFonts w:ascii="Xunta Sans" w:eastAsia="Times New Roman" w:hAnsi="Xunta Sans" w:cs="Times New Roman"/>
          <w:color w:val="FF0000"/>
          <w:lang w:val="gl-ES" w:eastAsia="es-ES"/>
        </w:rPr>
        <w:t>O posto susceptible de deslocalización ven determinado polas funcións e o traballo desempeñado</w:t>
      </w:r>
      <w:r w:rsidR="00E865F5" w:rsidRPr="00597FB2">
        <w:rPr>
          <w:rFonts w:ascii="Xunta Sans" w:eastAsia="Times New Roman" w:hAnsi="Xunta Sans" w:cs="Times New Roman"/>
          <w:color w:val="FF0000"/>
          <w:lang w:val="gl-ES" w:eastAsia="es-ES"/>
        </w:rPr>
        <w:t>.</w:t>
      </w:r>
      <w:r w:rsidRPr="00597FB2">
        <w:rPr>
          <w:rFonts w:ascii="Xunta Sans" w:eastAsia="Times New Roman" w:hAnsi="Xunta Sans" w:cs="Times New Roman"/>
          <w:color w:val="FF0000"/>
          <w:lang w:val="gl-ES" w:eastAsia="es-ES"/>
        </w:rPr>
        <w:t xml:space="preserve"> Así cómpre ter en conta que o posto Asesor/a Xurídico/a, a</w:t>
      </w:r>
      <w:r w:rsidRPr="00597FB2">
        <w:rPr>
          <w:rFonts w:ascii="Xunta Sans" w:eastAsia="Times New Roman" w:hAnsi="Xunta Sans" w:cs="Times New Roman"/>
          <w:color w:val="FF0000"/>
          <w:lang w:val="gl-ES" w:eastAsia="es-ES"/>
        </w:rPr>
        <w:t>dscrit</w:t>
      </w:r>
      <w:r w:rsidRPr="00597FB2">
        <w:rPr>
          <w:rFonts w:ascii="Xunta Sans" w:eastAsia="Times New Roman" w:hAnsi="Xunta Sans" w:cs="Times New Roman"/>
          <w:color w:val="FF0000"/>
          <w:lang w:val="gl-ES" w:eastAsia="es-ES"/>
        </w:rPr>
        <w:t>o</w:t>
      </w:r>
      <w:r w:rsidRPr="00597FB2">
        <w:rPr>
          <w:rFonts w:ascii="Xunta Sans" w:eastAsia="Times New Roman" w:hAnsi="Xunta Sans" w:cs="Times New Roman"/>
          <w:color w:val="FF0000"/>
          <w:lang w:val="gl-ES" w:eastAsia="es-ES"/>
        </w:rPr>
        <w:t xml:space="preserve"> </w:t>
      </w:r>
      <w:r w:rsidRPr="00597FB2">
        <w:rPr>
          <w:rFonts w:ascii="Xunta Sans" w:eastAsia="Times New Roman" w:hAnsi="Xunta Sans" w:cs="Times New Roman"/>
          <w:color w:val="FF0000"/>
          <w:lang w:val="gl-ES" w:eastAsia="es-ES"/>
        </w:rPr>
        <w:t>organicamente</w:t>
      </w:r>
      <w:r w:rsidRPr="00597FB2">
        <w:rPr>
          <w:rFonts w:ascii="Xunta Sans" w:eastAsia="Times New Roman" w:hAnsi="Xunta Sans" w:cs="Times New Roman"/>
          <w:color w:val="FF0000"/>
          <w:lang w:val="gl-ES" w:eastAsia="es-ES"/>
        </w:rPr>
        <w:t xml:space="preserve"> </w:t>
      </w:r>
      <w:r w:rsidRPr="00597FB2">
        <w:rPr>
          <w:rFonts w:ascii="Xunta Sans" w:eastAsia="Times New Roman" w:hAnsi="Xunta Sans" w:cs="Times New Roman"/>
          <w:color w:val="FF0000"/>
          <w:lang w:val="gl-ES" w:eastAsia="es-ES"/>
        </w:rPr>
        <w:t xml:space="preserve">á Dirección da Atriga, </w:t>
      </w:r>
      <w:r w:rsidRPr="00597FB2">
        <w:rPr>
          <w:rFonts w:ascii="Xunta Sans" w:eastAsia="Times New Roman" w:hAnsi="Xunta Sans" w:cs="Times New Roman"/>
          <w:color w:val="FF0000"/>
          <w:lang w:val="gl-ES" w:eastAsia="es-ES"/>
        </w:rPr>
        <w:t xml:space="preserve">depende funcionalmente da Asesoría </w:t>
      </w:r>
      <w:r w:rsidRPr="00597FB2">
        <w:rPr>
          <w:rFonts w:ascii="Xunta Sans" w:eastAsia="Times New Roman" w:hAnsi="Xunta Sans" w:cs="Times New Roman"/>
          <w:color w:val="FF0000"/>
          <w:lang w:val="gl-ES" w:eastAsia="es-ES"/>
        </w:rPr>
        <w:t>Xurídica Xeral da</w:t>
      </w:r>
      <w:r w:rsidRPr="00597FB2">
        <w:rPr>
          <w:rFonts w:ascii="Xunta Sans" w:eastAsia="Times New Roman" w:hAnsi="Xunta Sans" w:cs="Times New Roman"/>
          <w:color w:val="FF0000"/>
          <w:lang w:val="gl-ES" w:eastAsia="es-ES"/>
        </w:rPr>
        <w:t xml:space="preserve"> Xunta de Galicia.</w:t>
      </w:r>
    </w:p>
    <w:p w14:paraId="25F17683" w14:textId="60849749" w:rsidR="00DD24A0" w:rsidRPr="00597FB2" w:rsidRDefault="00CB66E6" w:rsidP="00A02A52">
      <w:pPr>
        <w:spacing w:before="240" w:after="120" w:line="360" w:lineRule="auto"/>
        <w:jc w:val="both"/>
        <w:rPr>
          <w:rFonts w:ascii="Xunta Sans" w:eastAsia="Times New Roman" w:hAnsi="Xunta Sans" w:cs="Times New Roman"/>
          <w:color w:val="FF0000"/>
          <w:lang w:val="gl-ES" w:eastAsia="es-ES"/>
        </w:rPr>
      </w:pPr>
      <w:r w:rsidRPr="00597FB2">
        <w:rPr>
          <w:rFonts w:ascii="Xunta Sans" w:eastAsia="Times New Roman" w:hAnsi="Xunta Sans" w:cs="Times New Roman"/>
          <w:color w:val="FF0000"/>
          <w:lang w:val="gl-ES" w:eastAsia="es-ES"/>
        </w:rPr>
        <w:t xml:space="preserve">Corresponde </w:t>
      </w:r>
      <w:r w:rsidRPr="00597FB2">
        <w:rPr>
          <w:rFonts w:ascii="Xunta Sans" w:eastAsia="Times New Roman" w:hAnsi="Xunta Sans" w:cs="Times New Roman"/>
          <w:color w:val="FF0000"/>
          <w:lang w:val="gl-ES" w:eastAsia="es-ES"/>
        </w:rPr>
        <w:t>á Asesoría X</w:t>
      </w:r>
      <w:r w:rsidRPr="00597FB2">
        <w:rPr>
          <w:rFonts w:ascii="Xunta Sans" w:eastAsia="Times New Roman" w:hAnsi="Xunta Sans" w:cs="Times New Roman"/>
          <w:color w:val="FF0000"/>
          <w:lang w:val="gl-ES" w:eastAsia="es-ES"/>
        </w:rPr>
        <w:t xml:space="preserve">urídica </w:t>
      </w:r>
      <w:r w:rsidRPr="00597FB2">
        <w:rPr>
          <w:rFonts w:ascii="Xunta Sans" w:eastAsia="Times New Roman" w:hAnsi="Xunta Sans" w:cs="Times New Roman"/>
          <w:color w:val="FF0000"/>
          <w:lang w:val="gl-ES" w:eastAsia="es-ES"/>
        </w:rPr>
        <w:t>X</w:t>
      </w:r>
      <w:r w:rsidRPr="00597FB2">
        <w:rPr>
          <w:rFonts w:ascii="Xunta Sans" w:eastAsia="Times New Roman" w:hAnsi="Xunta Sans" w:cs="Times New Roman"/>
          <w:color w:val="FF0000"/>
          <w:lang w:val="gl-ES" w:eastAsia="es-ES"/>
        </w:rPr>
        <w:t xml:space="preserve">eral da Xunta de Galicia, integrada por funcionarios da escala de letrados da Xunta de Galicia, asesorar </w:t>
      </w:r>
      <w:r w:rsidRPr="00597FB2">
        <w:rPr>
          <w:rFonts w:ascii="Xunta Sans" w:eastAsia="Times New Roman" w:hAnsi="Xunta Sans" w:cs="Times New Roman"/>
          <w:color w:val="FF0000"/>
          <w:lang w:val="gl-ES" w:eastAsia="es-ES"/>
        </w:rPr>
        <w:t>á</w:t>
      </w:r>
      <w:r w:rsidRPr="00597FB2">
        <w:rPr>
          <w:rFonts w:ascii="Xunta Sans" w:eastAsia="Times New Roman" w:hAnsi="Xunta Sans" w:cs="Times New Roman"/>
          <w:color w:val="FF0000"/>
          <w:lang w:val="gl-ES" w:eastAsia="es-ES"/>
        </w:rPr>
        <w:t xml:space="preserve"> A</w:t>
      </w:r>
      <w:r w:rsidRPr="00597FB2">
        <w:rPr>
          <w:rFonts w:ascii="Xunta Sans" w:eastAsia="Times New Roman" w:hAnsi="Xunta Sans" w:cs="Times New Roman"/>
          <w:color w:val="FF0000"/>
          <w:lang w:val="gl-ES" w:eastAsia="es-ES"/>
        </w:rPr>
        <w:t xml:space="preserve">triga e </w:t>
      </w:r>
      <w:r w:rsidRPr="00597FB2">
        <w:rPr>
          <w:rFonts w:ascii="Xunta Sans" w:eastAsia="Times New Roman" w:hAnsi="Xunta Sans" w:cs="Times New Roman"/>
          <w:color w:val="FF0000"/>
          <w:lang w:val="gl-ES" w:eastAsia="es-ES"/>
        </w:rPr>
        <w:t>representala en dere</w:t>
      </w:r>
      <w:r w:rsidRPr="00597FB2">
        <w:rPr>
          <w:rFonts w:ascii="Xunta Sans" w:eastAsia="Times New Roman" w:hAnsi="Xunta Sans" w:cs="Times New Roman"/>
          <w:color w:val="FF0000"/>
          <w:lang w:val="gl-ES" w:eastAsia="es-ES"/>
        </w:rPr>
        <w:t>ito</w:t>
      </w:r>
      <w:r w:rsidR="00DE4949" w:rsidRPr="00597FB2">
        <w:rPr>
          <w:rFonts w:ascii="Xunta Sans" w:eastAsia="Times New Roman" w:hAnsi="Xunta Sans" w:cs="Times New Roman"/>
          <w:color w:val="FF0000"/>
          <w:lang w:val="gl-ES" w:eastAsia="es-ES"/>
        </w:rPr>
        <w:t xml:space="preserve">, razón pola que </w:t>
      </w:r>
      <w:r w:rsidR="00DD24A0" w:rsidRPr="00597FB2">
        <w:rPr>
          <w:rFonts w:ascii="Xunta Sans" w:eastAsia="Times New Roman" w:hAnsi="Xunta Sans" w:cs="Times New Roman"/>
          <w:color w:val="FF0000"/>
          <w:lang w:val="gl-ES" w:eastAsia="es-ES"/>
        </w:rPr>
        <w:t>a meirande parte da labor que desenvolve</w:t>
      </w:r>
      <w:r w:rsidR="00DE4949" w:rsidRPr="00597FB2">
        <w:rPr>
          <w:rFonts w:ascii="Xunta Sans" w:eastAsia="Times New Roman" w:hAnsi="Xunta Sans" w:cs="Times New Roman"/>
          <w:color w:val="FF0000"/>
          <w:lang w:val="gl-ES" w:eastAsia="es-ES"/>
        </w:rPr>
        <w:t xml:space="preserve"> este posto  é</w:t>
      </w:r>
      <w:r w:rsidR="00DD24A0" w:rsidRPr="00597FB2">
        <w:rPr>
          <w:rFonts w:ascii="Xunta Sans" w:eastAsia="Times New Roman" w:hAnsi="Xunta Sans" w:cs="Times New Roman"/>
          <w:color w:val="FF0000"/>
          <w:lang w:val="gl-ES" w:eastAsia="es-ES"/>
        </w:rPr>
        <w:t xml:space="preserve"> de carácter contencioso, perante o Tribunal Superior de Xustiza de Galicia, cu</w:t>
      </w:r>
      <w:r w:rsidR="00E865F5" w:rsidRPr="00597FB2">
        <w:rPr>
          <w:rFonts w:ascii="Xunta Sans" w:eastAsia="Times New Roman" w:hAnsi="Xunta Sans" w:cs="Times New Roman"/>
          <w:color w:val="FF0000"/>
          <w:lang w:val="gl-ES" w:eastAsia="es-ES"/>
        </w:rPr>
        <w:t>x</w:t>
      </w:r>
      <w:r w:rsidR="00DD24A0" w:rsidRPr="00597FB2">
        <w:rPr>
          <w:rFonts w:ascii="Xunta Sans" w:eastAsia="Times New Roman" w:hAnsi="Xunta Sans" w:cs="Times New Roman"/>
          <w:color w:val="FF0000"/>
          <w:lang w:val="gl-ES" w:eastAsia="es-ES"/>
        </w:rPr>
        <w:t xml:space="preserve">a sede está </w:t>
      </w:r>
      <w:r w:rsidR="00E865F5" w:rsidRPr="00597FB2">
        <w:rPr>
          <w:rFonts w:ascii="Xunta Sans" w:eastAsia="Times New Roman" w:hAnsi="Xunta Sans" w:cs="Times New Roman"/>
          <w:color w:val="FF0000"/>
          <w:lang w:val="gl-ES" w:eastAsia="es-ES"/>
        </w:rPr>
        <w:t>na localidade de A Coruña.</w:t>
      </w:r>
    </w:p>
    <w:p w14:paraId="0FE52919" w14:textId="12B78C07" w:rsidR="00E865F5" w:rsidRPr="00597FB2" w:rsidRDefault="00E865F5" w:rsidP="00A02A52">
      <w:pPr>
        <w:spacing w:before="240" w:after="120" w:line="360" w:lineRule="auto"/>
        <w:jc w:val="both"/>
        <w:rPr>
          <w:rFonts w:ascii="Xunta Sans" w:eastAsia="Times New Roman" w:hAnsi="Xunta Sans" w:cs="Times New Roman"/>
          <w:color w:val="FF0000"/>
          <w:lang w:val="gl-ES" w:eastAsia="es-ES"/>
        </w:rPr>
      </w:pPr>
      <w:r w:rsidRPr="00597FB2">
        <w:rPr>
          <w:rFonts w:ascii="Xunta Sans" w:eastAsia="Times New Roman" w:hAnsi="Xunta Sans" w:cs="Times New Roman"/>
          <w:color w:val="FF0000"/>
          <w:lang w:val="gl-ES" w:eastAsia="es-ES"/>
        </w:rPr>
        <w:t>A deslocalización non suporá prexu</w:t>
      </w:r>
      <w:r w:rsidR="001651D5" w:rsidRPr="00597FB2">
        <w:rPr>
          <w:rFonts w:ascii="Xunta Sans" w:eastAsia="Times New Roman" w:hAnsi="Xunta Sans" w:cs="Times New Roman"/>
          <w:color w:val="FF0000"/>
          <w:lang w:val="gl-ES" w:eastAsia="es-ES"/>
        </w:rPr>
        <w:t>ízo para o/a titular da praza ou persoa</w:t>
      </w:r>
      <w:r w:rsidRPr="00597FB2">
        <w:rPr>
          <w:rFonts w:ascii="Xunta Sans" w:eastAsia="Times New Roman" w:hAnsi="Xunta Sans" w:cs="Times New Roman"/>
          <w:color w:val="FF0000"/>
          <w:lang w:val="gl-ES" w:eastAsia="es-ES"/>
        </w:rPr>
        <w:t xml:space="preserve"> ocupante de dito posto, xa que, tal como queda recollido no antedito articulado do Regulamento Orgánico da Asesoría Xurídica da Xunta de Galicia, realizarase a instancia da persoa que ocupe o posto</w:t>
      </w:r>
      <w:r w:rsidR="001651D5" w:rsidRPr="00597FB2">
        <w:rPr>
          <w:rFonts w:ascii="Xunta Sans" w:eastAsia="Times New Roman" w:hAnsi="Xunta Sans" w:cs="Times New Roman"/>
          <w:color w:val="FF0000"/>
          <w:lang w:val="gl-ES" w:eastAsia="es-ES"/>
        </w:rPr>
        <w:t>. Tampouco suporá prexuízo</w:t>
      </w:r>
      <w:r w:rsidRPr="00597FB2">
        <w:rPr>
          <w:rFonts w:ascii="Xunta Sans" w:eastAsia="Times New Roman" w:hAnsi="Xunta Sans" w:cs="Times New Roman"/>
          <w:color w:val="FF0000"/>
          <w:lang w:val="gl-ES" w:eastAsia="es-ES"/>
        </w:rPr>
        <w:t xml:space="preserve"> para o centro de traballo en tanto que </w:t>
      </w:r>
      <w:r w:rsidR="001651D5" w:rsidRPr="00597FB2">
        <w:rPr>
          <w:rFonts w:ascii="Xunta Sans" w:eastAsia="Times New Roman" w:hAnsi="Xunta Sans" w:cs="Times New Roman"/>
          <w:color w:val="FF0000"/>
          <w:lang w:val="gl-ES" w:eastAsia="es-ES"/>
        </w:rPr>
        <w:t xml:space="preserve">a deslocalización </w:t>
      </w:r>
      <w:r w:rsidRPr="00597FB2">
        <w:rPr>
          <w:rFonts w:ascii="Xunta Sans" w:eastAsia="Times New Roman" w:hAnsi="Xunta Sans" w:cs="Times New Roman"/>
          <w:color w:val="FF0000"/>
          <w:lang w:val="gl-ES" w:eastAsia="es-ES"/>
        </w:rPr>
        <w:t>acordar</w:t>
      </w:r>
      <w:r w:rsidR="00910A60" w:rsidRPr="00597FB2">
        <w:rPr>
          <w:rFonts w:ascii="Xunta Sans" w:eastAsia="Times New Roman" w:hAnsi="Xunta Sans" w:cs="Times New Roman"/>
          <w:color w:val="FF0000"/>
          <w:lang w:val="gl-ES" w:eastAsia="es-ES"/>
        </w:rPr>
        <w:t>ase</w:t>
      </w:r>
      <w:r w:rsidRPr="00597FB2">
        <w:rPr>
          <w:rFonts w:ascii="Xunta Sans" w:eastAsia="Times New Roman" w:hAnsi="Xunta Sans" w:cs="Times New Roman"/>
          <w:color w:val="FF0000"/>
          <w:lang w:val="gl-ES" w:eastAsia="es-ES"/>
        </w:rPr>
        <w:t xml:space="preserve"> </w:t>
      </w:r>
      <w:r w:rsidR="00910A60" w:rsidRPr="00597FB2">
        <w:rPr>
          <w:rFonts w:ascii="Xunta Sans" w:eastAsia="Times New Roman" w:hAnsi="Xunta Sans" w:cs="Times New Roman"/>
          <w:color w:val="FF0000"/>
          <w:lang w:val="gl-ES" w:eastAsia="es-ES"/>
        </w:rPr>
        <w:t xml:space="preserve">mediante resolución do órgano competente en materia de persoal da Asesoría Xurídica Xeral, logo de informe da Dirección da Atriga, atendendo, en todo caso, </w:t>
      </w:r>
      <w:r w:rsidRPr="00597FB2">
        <w:rPr>
          <w:rFonts w:ascii="Xunta Sans" w:eastAsia="Times New Roman" w:hAnsi="Xunta Sans" w:cs="Times New Roman"/>
          <w:color w:val="FF0000"/>
          <w:lang w:val="gl-ES" w:eastAsia="es-ES"/>
        </w:rPr>
        <w:t>á garantía das necesidades do servizo.</w:t>
      </w:r>
    </w:p>
    <w:p w14:paraId="1C55F0C3" w14:textId="77777777" w:rsidR="00910A60" w:rsidRDefault="00910A60" w:rsidP="00C10F59">
      <w:pPr>
        <w:spacing w:before="240" w:after="120" w:line="360" w:lineRule="auto"/>
        <w:jc w:val="both"/>
        <w:rPr>
          <w:rFonts w:ascii="Xunta Sans" w:eastAsia="Times New Roman" w:hAnsi="Xunta Sans" w:cs="Times New Roman"/>
          <w:lang w:val="gl-ES" w:eastAsia="es-ES"/>
        </w:rPr>
      </w:pPr>
    </w:p>
    <w:p w14:paraId="66D071AE" w14:textId="46A75433" w:rsidR="00D76829" w:rsidRPr="00E865F5" w:rsidRDefault="00D76829" w:rsidP="00C10F59">
      <w:pPr>
        <w:spacing w:before="240" w:after="120" w:line="360" w:lineRule="auto"/>
        <w:jc w:val="both"/>
        <w:rPr>
          <w:rFonts w:ascii="Xunta Sans" w:eastAsia="Times New Roman" w:hAnsi="Xunta Sans" w:cs="Times New Roman"/>
          <w:lang w:val="gl-ES" w:eastAsia="es-ES"/>
        </w:rPr>
      </w:pPr>
      <w:r w:rsidRPr="00E865F5">
        <w:rPr>
          <w:rFonts w:ascii="Xunta Sans" w:eastAsia="Times New Roman" w:hAnsi="Xunta Sans" w:cs="Times New Roman"/>
          <w:lang w:val="gl-ES" w:eastAsia="es-ES"/>
        </w:rPr>
        <w:t>Asinado de forma electrónica en Santiago de Compostela</w:t>
      </w:r>
    </w:p>
    <w:p w14:paraId="65A61300" w14:textId="71C09088" w:rsidR="00D76829" w:rsidRPr="00E865F5" w:rsidRDefault="00D76829" w:rsidP="00AD624B">
      <w:pPr>
        <w:spacing w:before="120" w:after="120" w:line="360" w:lineRule="auto"/>
        <w:jc w:val="both"/>
        <w:rPr>
          <w:rFonts w:ascii="Xunta Sans" w:eastAsia="Times New Roman" w:hAnsi="Xunta Sans" w:cs="Times New Roman"/>
          <w:lang w:val="gl-ES" w:eastAsia="es-ES"/>
        </w:rPr>
      </w:pPr>
      <w:r w:rsidRPr="00E865F5">
        <w:rPr>
          <w:rFonts w:ascii="Xunta Sans" w:eastAsia="Times New Roman" w:hAnsi="Xunta Sans" w:cs="Times New Roman"/>
          <w:lang w:val="gl-ES" w:eastAsia="es-ES"/>
        </w:rPr>
        <w:t xml:space="preserve">A directora </w:t>
      </w:r>
    </w:p>
    <w:sectPr w:rsidR="00D76829" w:rsidRPr="00E865F5" w:rsidSect="00CE1E98">
      <w:headerReference w:type="default" r:id="rId10"/>
      <w:footerReference w:type="default" r:id="rId11"/>
      <w:headerReference w:type="first" r:id="rId12"/>
      <w:footerReference w:type="first" r:id="rId13"/>
      <w:pgSz w:w="11906" w:h="16838"/>
      <w:pgMar w:top="2835" w:right="1418" w:bottom="1985" w:left="1746" w:header="567"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3B40B6" w14:textId="77777777" w:rsidR="00C47F1A" w:rsidRDefault="00C47F1A" w:rsidP="00C678ED">
      <w:pPr>
        <w:spacing w:after="0" w:line="240" w:lineRule="auto"/>
      </w:pPr>
      <w:r>
        <w:separator/>
      </w:r>
    </w:p>
  </w:endnote>
  <w:endnote w:type="continuationSeparator" w:id="0">
    <w:p w14:paraId="22B110DA" w14:textId="77777777" w:rsidR="00C47F1A" w:rsidRDefault="00C47F1A" w:rsidP="00C678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Xunta Sans">
    <w:panose1 w:val="00000500000000000000"/>
    <w:charset w:val="00"/>
    <w:family w:val="auto"/>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5C70FF" w14:textId="7B806CD9" w:rsidR="00C47F1A" w:rsidRPr="00D83B28" w:rsidRDefault="00C47F1A" w:rsidP="009E31D3">
    <w:pPr>
      <w:pStyle w:val="Piedepgina"/>
      <w:jc w:val="right"/>
      <w:rPr>
        <w:rFonts w:ascii="Xunta Sans" w:hAnsi="Xunta Sans"/>
        <w:sz w:val="20"/>
        <w:szCs w:val="20"/>
      </w:rPr>
    </w:pPr>
    <w:r w:rsidRPr="00D83B28">
      <w:rPr>
        <w:rFonts w:ascii="Xunta Sans" w:hAnsi="Xunta Sans"/>
        <w:sz w:val="20"/>
        <w:szCs w:val="20"/>
      </w:rPr>
      <w:t xml:space="preserve">Páxina </w:t>
    </w:r>
    <w:r w:rsidRPr="00D83B28">
      <w:rPr>
        <w:rFonts w:ascii="Xunta Sans" w:hAnsi="Xunta Sans"/>
        <w:sz w:val="20"/>
        <w:szCs w:val="20"/>
      </w:rPr>
      <w:fldChar w:fldCharType="begin"/>
    </w:r>
    <w:r w:rsidRPr="00D83B28">
      <w:rPr>
        <w:rFonts w:ascii="Xunta Sans" w:hAnsi="Xunta Sans"/>
        <w:sz w:val="20"/>
        <w:szCs w:val="20"/>
      </w:rPr>
      <w:instrText xml:space="preserve"> PAGE  \* Arabic  \* MERGEFORMAT </w:instrText>
    </w:r>
    <w:r w:rsidRPr="00D83B28">
      <w:rPr>
        <w:rFonts w:ascii="Xunta Sans" w:hAnsi="Xunta Sans"/>
        <w:sz w:val="20"/>
        <w:szCs w:val="20"/>
      </w:rPr>
      <w:fldChar w:fldCharType="separate"/>
    </w:r>
    <w:r w:rsidR="000549C0">
      <w:rPr>
        <w:rFonts w:ascii="Xunta Sans" w:hAnsi="Xunta Sans"/>
        <w:noProof/>
        <w:sz w:val="20"/>
        <w:szCs w:val="20"/>
      </w:rPr>
      <w:t>16</w:t>
    </w:r>
    <w:r w:rsidRPr="00D83B28">
      <w:rPr>
        <w:rFonts w:ascii="Xunta Sans" w:hAnsi="Xunta Sans"/>
        <w:sz w:val="20"/>
        <w:szCs w:val="20"/>
      </w:rPr>
      <w:fldChar w:fldCharType="end"/>
    </w:r>
    <w:r w:rsidRPr="00D83B28">
      <w:rPr>
        <w:rFonts w:ascii="Xunta Sans" w:hAnsi="Xunta Sans"/>
        <w:sz w:val="20"/>
        <w:szCs w:val="20"/>
      </w:rPr>
      <w:t xml:space="preserve"> de </w:t>
    </w:r>
    <w:r w:rsidRPr="00D83B28">
      <w:rPr>
        <w:rFonts w:ascii="Xunta Sans" w:hAnsi="Xunta Sans"/>
        <w:sz w:val="20"/>
        <w:szCs w:val="20"/>
      </w:rPr>
      <w:fldChar w:fldCharType="begin"/>
    </w:r>
    <w:r w:rsidRPr="00D83B28">
      <w:rPr>
        <w:rFonts w:ascii="Xunta Sans" w:hAnsi="Xunta Sans"/>
        <w:sz w:val="20"/>
        <w:szCs w:val="20"/>
      </w:rPr>
      <w:instrText xml:space="preserve"> NUMPAGES  \* Arabic  \* MERGEFORMAT </w:instrText>
    </w:r>
    <w:r w:rsidRPr="00D83B28">
      <w:rPr>
        <w:rFonts w:ascii="Xunta Sans" w:hAnsi="Xunta Sans"/>
        <w:sz w:val="20"/>
        <w:szCs w:val="20"/>
      </w:rPr>
      <w:fldChar w:fldCharType="separate"/>
    </w:r>
    <w:r w:rsidR="000549C0">
      <w:rPr>
        <w:rFonts w:ascii="Xunta Sans" w:hAnsi="Xunta Sans"/>
        <w:noProof/>
        <w:sz w:val="20"/>
        <w:szCs w:val="20"/>
      </w:rPr>
      <w:t>16</w:t>
    </w:r>
    <w:r w:rsidRPr="00D83B28">
      <w:rPr>
        <w:rFonts w:ascii="Xunta Sans" w:hAnsi="Xunta Sans"/>
        <w:noProof/>
        <w:sz w:val="20"/>
        <w:szCs w:val="20"/>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2304D15" w14:textId="71D9576E" w:rsidR="00C47F1A" w:rsidRPr="00675300" w:rsidRDefault="00C47F1A">
    <w:pPr>
      <w:pStyle w:val="Piedepgina"/>
      <w:rPr>
        <w:rFonts w:ascii="Xunta Sans" w:hAnsi="Xunta Sans"/>
        <w:sz w:val="20"/>
        <w:szCs w:val="20"/>
      </w:rPr>
    </w:pPr>
    <w:r w:rsidRPr="005227A1">
      <w:rPr>
        <w:noProof/>
        <w:lang w:eastAsia="es-ES"/>
      </w:rPr>
      <mc:AlternateContent>
        <mc:Choice Requires="wps">
          <w:drawing>
            <wp:anchor distT="0" distB="0" distL="114300" distR="114300" simplePos="0" relativeHeight="251667456" behindDoc="0" locked="0" layoutInCell="1" allowOverlap="1" wp14:anchorId="6BD17FAC" wp14:editId="5F1BDBC0">
              <wp:simplePos x="0" y="0"/>
              <wp:positionH relativeFrom="page">
                <wp:posOffset>1112520</wp:posOffset>
              </wp:positionH>
              <wp:positionV relativeFrom="page">
                <wp:posOffset>9386570</wp:posOffset>
              </wp:positionV>
              <wp:extent cx="1414800" cy="910800"/>
              <wp:effectExtent l="0" t="0" r="13335" b="3810"/>
              <wp:wrapNone/>
              <wp:docPr id="3" name="Cuadro de texto 415"/>
              <wp:cNvGraphicFramePr/>
              <a:graphic xmlns:a="http://schemas.openxmlformats.org/drawingml/2006/main">
                <a:graphicData uri="http://schemas.microsoft.com/office/word/2010/wordprocessingShape">
                  <wps:wsp>
                    <wps:cNvSpPr txBox="1"/>
                    <wps:spPr>
                      <a:xfrm>
                        <a:off x="0" y="0"/>
                        <a:ext cx="1414800" cy="910800"/>
                      </a:xfrm>
                      <a:prstGeom prst="rect">
                        <a:avLst/>
                      </a:prstGeom>
                      <a:noFill/>
                      <a:ln w="6350">
                        <a:noFill/>
                      </a:ln>
                    </wps:spPr>
                    <wps:txbx>
                      <w:txbxContent>
                        <w:p w14:paraId="4ACA2EBD" w14:textId="77777777" w:rsidR="00C47F1A" w:rsidRPr="00B40956" w:rsidRDefault="00C47F1A"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Rúa Pastoriza, 8</w:t>
                          </w:r>
                        </w:p>
                        <w:p w14:paraId="496FE845" w14:textId="77777777" w:rsidR="00C47F1A" w:rsidRPr="00B40956" w:rsidRDefault="00C47F1A"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15781 Santiago de Compostela</w:t>
                          </w:r>
                        </w:p>
                        <w:p w14:paraId="652E7036" w14:textId="77777777" w:rsidR="00C47F1A" w:rsidRPr="00B40956" w:rsidRDefault="00C47F1A"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direccion@atriga.es</w:t>
                          </w:r>
                        </w:p>
                        <w:p w14:paraId="4193BCF5" w14:textId="77777777" w:rsidR="00C47F1A" w:rsidRPr="00B40956" w:rsidRDefault="00C47F1A"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www.atriga.gal</w:t>
                          </w:r>
                        </w:p>
                      </w:txbxContent>
                    </wps:txbx>
                    <wps:bodyPr rot="0" spcFirstLastPara="0" vertOverflow="overflow" horzOverflow="overflow" vert="horz" wrap="none" lIns="0" tIns="0" rIns="0" bIns="0" numCol="1" spcCol="0" rtlCol="0" fromWordArt="0" anchor="b"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6BD17FAC" id="_x0000_t202" coordsize="21600,21600" o:spt="202" path="m,l,21600r21600,l21600,xe">
              <v:stroke joinstyle="miter"/>
              <v:path gradientshapeok="t" o:connecttype="rect"/>
            </v:shapetype>
            <v:shape id="Cuadro de texto 415" o:spid="_x0000_s1026" type="#_x0000_t202" style="position:absolute;margin-left:87.6pt;margin-top:739.1pt;width:111.4pt;height:71.7pt;z-index:251667456;visibility:visible;mso-wrap-style:non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margin;mso-height-relative:margin;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" filled="f" stroked="f" strokeweight=".5pt">
              <v:textbox inset="0,0,0,0">
                <w:txbxContent>
                  <w:p w14:paraId="4ACA2EBD" w14:textId="77777777" w:rsidR="00C47F1A" w:rsidRPr="00B40956" w:rsidRDefault="00C47F1A"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Rúa Pastoriza, 8</w:t>
                    </w:r>
                  </w:p>
                  <w:p w14:paraId="496FE845" w14:textId="77777777" w:rsidR="00C47F1A" w:rsidRPr="00B40956" w:rsidRDefault="00C47F1A"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15781 Santiago de Compostela</w:t>
                    </w:r>
                  </w:p>
                  <w:p w14:paraId="652E7036" w14:textId="77777777" w:rsidR="00C47F1A" w:rsidRPr="00B40956" w:rsidRDefault="00C47F1A"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direccion@atriga.es</w:t>
                    </w:r>
                  </w:p>
                  <w:p w14:paraId="4193BCF5" w14:textId="77777777" w:rsidR="00C47F1A" w:rsidRPr="00B40956" w:rsidRDefault="00C47F1A" w:rsidP="00B40956">
                    <w:pPr>
                      <w:spacing w:after="0" w:line="240" w:lineRule="auto"/>
                      <w:rPr>
                        <w:rFonts w:ascii="Xunta Sans" w:hAnsi="Xunta Sans" w:cs="Arial"/>
                        <w:noProof/>
                        <w:color w:val="007BC4"/>
                        <w:sz w:val="16"/>
                        <w:szCs w:val="16"/>
                      </w:rPr>
                    </w:pPr>
                    <w:r w:rsidRPr="00B40956">
                      <w:rPr>
                        <w:rFonts w:ascii="Xunta Sans" w:hAnsi="Xunta Sans" w:cs="Arial"/>
                        <w:noProof/>
                        <w:color w:val="007BC4"/>
                        <w:sz w:val="16"/>
                        <w:szCs w:val="16"/>
                      </w:rPr>
                      <w:t>www.atriga.gal</w:t>
                    </w:r>
                  </w:p>
                </w:txbxContent>
              </v:textbox>
              <w10:wrap anchorx="page" anchory="page"/>
            </v:shape>
          </w:pict>
        </mc:Fallback>
      </mc:AlternateContent>
    </w:r>
    <w:r>
      <w:tab/>
    </w:r>
    <w:r>
      <w:tab/>
    </w:r>
    <w:r w:rsidRPr="00675300">
      <w:rPr>
        <w:rFonts w:ascii="Xunta Sans" w:hAnsi="Xunta Sans"/>
        <w:sz w:val="20"/>
        <w:szCs w:val="20"/>
      </w:rPr>
      <w:t xml:space="preserve">Páxina </w:t>
    </w:r>
    <w:r w:rsidRPr="00675300">
      <w:rPr>
        <w:rFonts w:ascii="Xunta Sans" w:hAnsi="Xunta Sans"/>
        <w:sz w:val="20"/>
        <w:szCs w:val="20"/>
      </w:rPr>
      <w:fldChar w:fldCharType="begin"/>
    </w:r>
    <w:r w:rsidRPr="00675300">
      <w:rPr>
        <w:rFonts w:ascii="Xunta Sans" w:hAnsi="Xunta Sans"/>
        <w:sz w:val="20"/>
        <w:szCs w:val="20"/>
      </w:rPr>
      <w:instrText xml:space="preserve"> PAGE  \* Arabic  \* MERGEFORMAT </w:instrText>
    </w:r>
    <w:r w:rsidRPr="00675300">
      <w:rPr>
        <w:rFonts w:ascii="Xunta Sans" w:hAnsi="Xunta Sans"/>
        <w:sz w:val="20"/>
        <w:szCs w:val="20"/>
      </w:rPr>
      <w:fldChar w:fldCharType="separate"/>
    </w:r>
    <w:r w:rsidR="00910A60">
      <w:rPr>
        <w:rFonts w:ascii="Xunta Sans" w:hAnsi="Xunta Sans"/>
        <w:noProof/>
        <w:sz w:val="20"/>
        <w:szCs w:val="20"/>
      </w:rPr>
      <w:t>1</w:t>
    </w:r>
    <w:r w:rsidRPr="00675300">
      <w:rPr>
        <w:rFonts w:ascii="Xunta Sans" w:hAnsi="Xunta Sans"/>
        <w:sz w:val="20"/>
        <w:szCs w:val="20"/>
      </w:rPr>
      <w:fldChar w:fldCharType="end"/>
    </w:r>
    <w:r w:rsidRPr="00675300">
      <w:rPr>
        <w:rFonts w:ascii="Xunta Sans" w:hAnsi="Xunta Sans"/>
        <w:sz w:val="20"/>
        <w:szCs w:val="20"/>
      </w:rPr>
      <w:t xml:space="preserve"> de </w:t>
    </w:r>
    <w:r w:rsidRPr="00675300">
      <w:rPr>
        <w:rFonts w:ascii="Xunta Sans" w:hAnsi="Xunta Sans"/>
        <w:sz w:val="20"/>
        <w:szCs w:val="20"/>
      </w:rPr>
      <w:fldChar w:fldCharType="begin"/>
    </w:r>
    <w:r w:rsidRPr="00675300">
      <w:rPr>
        <w:rFonts w:ascii="Xunta Sans" w:hAnsi="Xunta Sans"/>
        <w:sz w:val="20"/>
        <w:szCs w:val="20"/>
      </w:rPr>
      <w:instrText xml:space="preserve"> NUMPAGES   \* MERGEFORMAT </w:instrText>
    </w:r>
    <w:r w:rsidRPr="00675300">
      <w:rPr>
        <w:rFonts w:ascii="Xunta Sans" w:hAnsi="Xunta Sans"/>
        <w:sz w:val="20"/>
        <w:szCs w:val="20"/>
      </w:rPr>
      <w:fldChar w:fldCharType="separate"/>
    </w:r>
    <w:r w:rsidR="00910A60">
      <w:rPr>
        <w:rFonts w:ascii="Xunta Sans" w:hAnsi="Xunta Sans"/>
        <w:noProof/>
        <w:sz w:val="20"/>
        <w:szCs w:val="20"/>
      </w:rPr>
      <w:t>16</w:t>
    </w:r>
    <w:r w:rsidRPr="00675300">
      <w:rPr>
        <w:rFonts w:ascii="Xunta Sans" w:hAnsi="Xunta Sans"/>
        <w:noProof/>
        <w:sz w:val="20"/>
        <w:szCs w:val="20"/>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10C37AB" w14:textId="77777777" w:rsidR="00C47F1A" w:rsidRDefault="00C47F1A" w:rsidP="00C678ED">
      <w:pPr>
        <w:spacing w:after="0" w:line="240" w:lineRule="auto"/>
      </w:pPr>
      <w:r>
        <w:separator/>
      </w:r>
    </w:p>
  </w:footnote>
  <w:footnote w:type="continuationSeparator" w:id="0">
    <w:p w14:paraId="03C8D444" w14:textId="77777777" w:rsidR="00C47F1A" w:rsidRDefault="00C47F1A" w:rsidP="00C678ED">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E0EFB47" w14:textId="77777777" w:rsidR="00C47F1A" w:rsidRPr="005227A1" w:rsidRDefault="00C47F1A" w:rsidP="00B40956">
    <w:pPr>
      <w:rPr>
        <w:rFonts w:cs="Arial"/>
        <w:sz w:val="16"/>
        <w:szCs w:val="16"/>
      </w:rPr>
    </w:pPr>
    <w:r w:rsidRPr="005227A1">
      <w:rPr>
        <w:rFonts w:cs="Arial"/>
        <w:noProof/>
        <w:sz w:val="16"/>
        <w:szCs w:val="16"/>
        <w:lang w:eastAsia="es-ES"/>
      </w:rPr>
      <w:drawing>
        <wp:anchor distT="0" distB="0" distL="114300" distR="114300" simplePos="0" relativeHeight="251670528" behindDoc="0" locked="0" layoutInCell="1" allowOverlap="1" wp14:anchorId="43627689" wp14:editId="336A3019">
          <wp:simplePos x="0" y="0"/>
          <wp:positionH relativeFrom="margin">
            <wp:posOffset>0</wp:posOffset>
          </wp:positionH>
          <wp:positionV relativeFrom="page">
            <wp:posOffset>793750</wp:posOffset>
          </wp:positionV>
          <wp:extent cx="276860" cy="395605"/>
          <wp:effectExtent l="0" t="0" r="8890" b="4445"/>
          <wp:wrapNone/>
          <wp:docPr id="1" name="Imagen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fap-positiv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276860" cy="395605"/>
                  </a:xfrm>
                  <a:prstGeom prst="rect">
                    <a:avLst/>
                  </a:prstGeom>
                </pic:spPr>
              </pic:pic>
            </a:graphicData>
          </a:graphic>
          <wp14:sizeRelH relativeFrom="margin">
            <wp14:pctWidth>0</wp14:pctWidth>
          </wp14:sizeRelH>
          <wp14:sizeRelV relativeFrom="margin">
            <wp14:pctHeight>0</wp14:pctHeight>
          </wp14:sizeRelV>
        </wp:anchor>
      </w:drawing>
    </w:r>
  </w:p>
  <w:p w14:paraId="3FCA91F5" w14:textId="77777777" w:rsidR="00C47F1A" w:rsidRPr="00B40956" w:rsidRDefault="00C47F1A" w:rsidP="00B40956">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D4ED98" w14:textId="77777777" w:rsidR="00C47F1A" w:rsidRPr="00956591" w:rsidRDefault="00C47F1A" w:rsidP="00B40956">
    <w:r w:rsidRPr="00E42A2F">
      <w:rPr>
        <w:rFonts w:ascii="Xunta Sans" w:hAnsi="Xunta Sans" w:cs="Arial"/>
        <w:noProof/>
        <w:sz w:val="16"/>
        <w:szCs w:val="16"/>
        <w:lang w:eastAsia="es-ES"/>
      </w:rPr>
      <w:drawing>
        <wp:anchor distT="0" distB="0" distL="114300" distR="114300" simplePos="0" relativeHeight="251665408" behindDoc="0" locked="0" layoutInCell="1" allowOverlap="1" wp14:anchorId="0BC4101E" wp14:editId="7BAB0AFD">
          <wp:simplePos x="0" y="0"/>
          <wp:positionH relativeFrom="page">
            <wp:posOffset>1108075</wp:posOffset>
          </wp:positionH>
          <wp:positionV relativeFrom="page">
            <wp:posOffset>790575</wp:posOffset>
          </wp:positionV>
          <wp:extent cx="1840393" cy="395640"/>
          <wp:effectExtent l="0" t="0" r="7620" b="4445"/>
          <wp:wrapNone/>
          <wp:docPr id="4" name="Imagen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cfap-positivo.pn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840393" cy="395640"/>
                  </a:xfrm>
                  <a:prstGeom prst="rect">
                    <a:avLst/>
                  </a:prstGeom>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663578"/>
    <w:multiLevelType w:val="hybridMultilevel"/>
    <w:tmpl w:val="9AB240BA"/>
    <w:lvl w:ilvl="0" w:tplc="0C0A0017">
      <w:start w:val="1"/>
      <w:numFmt w:val="lowerLetter"/>
      <w:lvlText w:val="%1)"/>
      <w:lvlJc w:val="left"/>
      <w:pPr>
        <w:ind w:left="720" w:hanging="360"/>
      </w:pPr>
      <w:rPr>
        <w:rFonts w:hint="default"/>
      </w:r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1" w15:restartNumberingAfterBreak="0">
    <w:nsid w:val="09EE2839"/>
    <w:multiLevelType w:val="hybridMultilevel"/>
    <w:tmpl w:val="9F50594E"/>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2" w15:restartNumberingAfterBreak="0">
    <w:nsid w:val="1EEC0286"/>
    <w:multiLevelType w:val="hybridMultilevel"/>
    <w:tmpl w:val="DA76696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3" w15:restartNumberingAfterBreak="0">
    <w:nsid w:val="440D795D"/>
    <w:multiLevelType w:val="hybridMultilevel"/>
    <w:tmpl w:val="56349C24"/>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4" w15:restartNumberingAfterBreak="0">
    <w:nsid w:val="5E63532F"/>
    <w:multiLevelType w:val="hybridMultilevel"/>
    <w:tmpl w:val="CF7A00CA"/>
    <w:lvl w:ilvl="0" w:tplc="0C0A0001">
      <w:start w:val="1"/>
      <w:numFmt w:val="bullet"/>
      <w:lvlText w:val=""/>
      <w:lvlJc w:val="left"/>
      <w:pPr>
        <w:ind w:left="720" w:hanging="360"/>
      </w:pPr>
      <w:rPr>
        <w:rFonts w:ascii="Symbol" w:hAnsi="Symbo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6A591CA7"/>
    <w:multiLevelType w:val="hybridMultilevel"/>
    <w:tmpl w:val="F95253A8"/>
    <w:lvl w:ilvl="0" w:tplc="0C0A0017">
      <w:start w:val="1"/>
      <w:numFmt w:val="lowerLetter"/>
      <w:lvlText w:val="%1)"/>
      <w:lvlJc w:val="left"/>
      <w:pPr>
        <w:ind w:left="720" w:hanging="360"/>
      </w:pPr>
    </w:lvl>
    <w:lvl w:ilvl="1" w:tplc="0C0A0019" w:tentative="1">
      <w:start w:val="1"/>
      <w:numFmt w:val="lowerLetter"/>
      <w:lvlText w:val="%2."/>
      <w:lvlJc w:val="left"/>
      <w:pPr>
        <w:ind w:left="1440" w:hanging="360"/>
      </w:pPr>
    </w:lvl>
    <w:lvl w:ilvl="2" w:tplc="0C0A001B" w:tentative="1">
      <w:start w:val="1"/>
      <w:numFmt w:val="lowerRoman"/>
      <w:lvlText w:val="%3."/>
      <w:lvlJc w:val="right"/>
      <w:pPr>
        <w:ind w:left="2160" w:hanging="180"/>
      </w:pPr>
    </w:lvl>
    <w:lvl w:ilvl="3" w:tplc="0C0A000F" w:tentative="1">
      <w:start w:val="1"/>
      <w:numFmt w:val="decimal"/>
      <w:lvlText w:val="%4."/>
      <w:lvlJc w:val="left"/>
      <w:pPr>
        <w:ind w:left="2880" w:hanging="360"/>
      </w:p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6" w15:restartNumberingAfterBreak="0">
    <w:nsid w:val="767535EA"/>
    <w:multiLevelType w:val="hybridMultilevel"/>
    <w:tmpl w:val="2436B3F0"/>
    <w:lvl w:ilvl="0" w:tplc="0C0A000B">
      <w:start w:val="1"/>
      <w:numFmt w:val="bullet"/>
      <w:lvlText w:val=""/>
      <w:lvlJc w:val="left"/>
      <w:pPr>
        <w:ind w:left="720" w:hanging="360"/>
      </w:pPr>
      <w:rPr>
        <w:rFonts w:ascii="Wingdings" w:hAnsi="Wingdings"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7" w15:restartNumberingAfterBreak="0">
    <w:nsid w:val="76C24510"/>
    <w:multiLevelType w:val="hybridMultilevel"/>
    <w:tmpl w:val="67187FD4"/>
    <w:lvl w:ilvl="0" w:tplc="717C19E2">
      <w:start w:val="1"/>
      <w:numFmt w:val="bullet"/>
      <w:lvlText w:val="-"/>
      <w:lvlJc w:val="left"/>
      <w:pPr>
        <w:ind w:left="720" w:hanging="360"/>
      </w:pPr>
      <w:rPr>
        <w:rFonts w:ascii="Sylfaen" w:hAnsi="Sylfaen"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abstractNumId w:val="7"/>
  </w:num>
  <w:num w:numId="2">
    <w:abstractNumId w:val="5"/>
  </w:num>
  <w:num w:numId="3">
    <w:abstractNumId w:val="0"/>
  </w:num>
  <w:num w:numId="4">
    <w:abstractNumId w:val="2"/>
  </w:num>
  <w:num w:numId="5">
    <w:abstractNumId w:val="1"/>
  </w:num>
  <w:num w:numId="6">
    <w:abstractNumId w:val="6"/>
  </w:num>
  <w:num w:numId="7">
    <w:abstractNumId w:val="3"/>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isplayBackgroundShape/>
  <w:defaultTabStop w:val="708"/>
  <w:hyphenationZone w:val="425"/>
  <w:characterSpacingControl w:val="doNotCompress"/>
  <w:hdrShapeDefaults>
    <o:shapedefaults v:ext="edit" spidmax="819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678ED"/>
    <w:rsid w:val="0001013A"/>
    <w:rsid w:val="000136D9"/>
    <w:rsid w:val="00024B11"/>
    <w:rsid w:val="0003255D"/>
    <w:rsid w:val="00043016"/>
    <w:rsid w:val="000513DD"/>
    <w:rsid w:val="000549C0"/>
    <w:rsid w:val="000625F9"/>
    <w:rsid w:val="000777CF"/>
    <w:rsid w:val="00082845"/>
    <w:rsid w:val="00086772"/>
    <w:rsid w:val="000908EC"/>
    <w:rsid w:val="00090AD9"/>
    <w:rsid w:val="0009197F"/>
    <w:rsid w:val="000A0E1E"/>
    <w:rsid w:val="000B1768"/>
    <w:rsid w:val="000B364C"/>
    <w:rsid w:val="000C0F39"/>
    <w:rsid w:val="000C42F5"/>
    <w:rsid w:val="000D0A27"/>
    <w:rsid w:val="000D6641"/>
    <w:rsid w:val="000E5780"/>
    <w:rsid w:val="000E7C59"/>
    <w:rsid w:val="000F65AB"/>
    <w:rsid w:val="001000C7"/>
    <w:rsid w:val="00101157"/>
    <w:rsid w:val="00110BD2"/>
    <w:rsid w:val="00110DD6"/>
    <w:rsid w:val="00115155"/>
    <w:rsid w:val="00115F3A"/>
    <w:rsid w:val="00116313"/>
    <w:rsid w:val="0012070D"/>
    <w:rsid w:val="001213D8"/>
    <w:rsid w:val="0014042E"/>
    <w:rsid w:val="001445C1"/>
    <w:rsid w:val="001473E5"/>
    <w:rsid w:val="001564A3"/>
    <w:rsid w:val="001628B2"/>
    <w:rsid w:val="001651D5"/>
    <w:rsid w:val="001848E9"/>
    <w:rsid w:val="0018799C"/>
    <w:rsid w:val="00195EB7"/>
    <w:rsid w:val="001A11F6"/>
    <w:rsid w:val="001A126E"/>
    <w:rsid w:val="001A1BE9"/>
    <w:rsid w:val="001B4D14"/>
    <w:rsid w:val="001C1667"/>
    <w:rsid w:val="001C4A7E"/>
    <w:rsid w:val="001D5F68"/>
    <w:rsid w:val="002019D3"/>
    <w:rsid w:val="00201D9D"/>
    <w:rsid w:val="00212014"/>
    <w:rsid w:val="00212C15"/>
    <w:rsid w:val="0022718F"/>
    <w:rsid w:val="00231B2C"/>
    <w:rsid w:val="002530EA"/>
    <w:rsid w:val="002544BF"/>
    <w:rsid w:val="002564AF"/>
    <w:rsid w:val="00261D31"/>
    <w:rsid w:val="00262D46"/>
    <w:rsid w:val="00287969"/>
    <w:rsid w:val="002B293D"/>
    <w:rsid w:val="002B53CE"/>
    <w:rsid w:val="002C101F"/>
    <w:rsid w:val="002C3CEA"/>
    <w:rsid w:val="002C43D9"/>
    <w:rsid w:val="002F4EBB"/>
    <w:rsid w:val="002F50B7"/>
    <w:rsid w:val="003039F5"/>
    <w:rsid w:val="00306C81"/>
    <w:rsid w:val="00307C20"/>
    <w:rsid w:val="003104EE"/>
    <w:rsid w:val="00332970"/>
    <w:rsid w:val="003352CC"/>
    <w:rsid w:val="00337602"/>
    <w:rsid w:val="00343092"/>
    <w:rsid w:val="0034751F"/>
    <w:rsid w:val="0035476D"/>
    <w:rsid w:val="00356C96"/>
    <w:rsid w:val="00381533"/>
    <w:rsid w:val="00383A16"/>
    <w:rsid w:val="00387983"/>
    <w:rsid w:val="003926BE"/>
    <w:rsid w:val="003A276B"/>
    <w:rsid w:val="003B16E5"/>
    <w:rsid w:val="003B7CC5"/>
    <w:rsid w:val="003C1B3A"/>
    <w:rsid w:val="003C2A30"/>
    <w:rsid w:val="003C5768"/>
    <w:rsid w:val="003D61E9"/>
    <w:rsid w:val="003F1183"/>
    <w:rsid w:val="003F7105"/>
    <w:rsid w:val="00403285"/>
    <w:rsid w:val="00413CC2"/>
    <w:rsid w:val="0043349A"/>
    <w:rsid w:val="0043640B"/>
    <w:rsid w:val="00437BC4"/>
    <w:rsid w:val="00441A84"/>
    <w:rsid w:val="004576DB"/>
    <w:rsid w:val="004736ED"/>
    <w:rsid w:val="00473DFB"/>
    <w:rsid w:val="004A0350"/>
    <w:rsid w:val="004C05BD"/>
    <w:rsid w:val="00501F94"/>
    <w:rsid w:val="0051070A"/>
    <w:rsid w:val="00525A14"/>
    <w:rsid w:val="005268F3"/>
    <w:rsid w:val="00540C2D"/>
    <w:rsid w:val="00545596"/>
    <w:rsid w:val="0055556E"/>
    <w:rsid w:val="00556E1F"/>
    <w:rsid w:val="00577B82"/>
    <w:rsid w:val="00580C88"/>
    <w:rsid w:val="00586359"/>
    <w:rsid w:val="00592B67"/>
    <w:rsid w:val="00597FB2"/>
    <w:rsid w:val="005D11EE"/>
    <w:rsid w:val="005D2851"/>
    <w:rsid w:val="005D78A0"/>
    <w:rsid w:val="00614E56"/>
    <w:rsid w:val="00636748"/>
    <w:rsid w:val="00651AC2"/>
    <w:rsid w:val="006572A7"/>
    <w:rsid w:val="00675300"/>
    <w:rsid w:val="00680AB6"/>
    <w:rsid w:val="00683F52"/>
    <w:rsid w:val="006855C4"/>
    <w:rsid w:val="0068779B"/>
    <w:rsid w:val="006A2A8C"/>
    <w:rsid w:val="006C1DDA"/>
    <w:rsid w:val="006C416D"/>
    <w:rsid w:val="006D03B6"/>
    <w:rsid w:val="006D5626"/>
    <w:rsid w:val="006F3E95"/>
    <w:rsid w:val="0070015B"/>
    <w:rsid w:val="0070500B"/>
    <w:rsid w:val="00711755"/>
    <w:rsid w:val="00711F34"/>
    <w:rsid w:val="00727913"/>
    <w:rsid w:val="00733285"/>
    <w:rsid w:val="0073713A"/>
    <w:rsid w:val="00750387"/>
    <w:rsid w:val="007512E8"/>
    <w:rsid w:val="0075168E"/>
    <w:rsid w:val="00757ADC"/>
    <w:rsid w:val="00765F28"/>
    <w:rsid w:val="0076739C"/>
    <w:rsid w:val="007727EE"/>
    <w:rsid w:val="0078736E"/>
    <w:rsid w:val="00792BF6"/>
    <w:rsid w:val="007A4235"/>
    <w:rsid w:val="007B5448"/>
    <w:rsid w:val="007C7652"/>
    <w:rsid w:val="007D662B"/>
    <w:rsid w:val="007E04D9"/>
    <w:rsid w:val="007E6AB4"/>
    <w:rsid w:val="007F09FC"/>
    <w:rsid w:val="007F322F"/>
    <w:rsid w:val="007F41A5"/>
    <w:rsid w:val="00800FC7"/>
    <w:rsid w:val="00804673"/>
    <w:rsid w:val="00811004"/>
    <w:rsid w:val="008165F2"/>
    <w:rsid w:val="00824B9F"/>
    <w:rsid w:val="008312AA"/>
    <w:rsid w:val="0083378C"/>
    <w:rsid w:val="00851D1A"/>
    <w:rsid w:val="00855462"/>
    <w:rsid w:val="00860B23"/>
    <w:rsid w:val="00864343"/>
    <w:rsid w:val="00864D84"/>
    <w:rsid w:val="008724E9"/>
    <w:rsid w:val="00873C32"/>
    <w:rsid w:val="00883F6F"/>
    <w:rsid w:val="00884E33"/>
    <w:rsid w:val="008A19D1"/>
    <w:rsid w:val="008A58FD"/>
    <w:rsid w:val="008A7ED0"/>
    <w:rsid w:val="008B211D"/>
    <w:rsid w:val="008E0F44"/>
    <w:rsid w:val="008F6AC9"/>
    <w:rsid w:val="008F6E3B"/>
    <w:rsid w:val="00910A60"/>
    <w:rsid w:val="0092166F"/>
    <w:rsid w:val="00923EA0"/>
    <w:rsid w:val="0093334F"/>
    <w:rsid w:val="00940C5A"/>
    <w:rsid w:val="00954794"/>
    <w:rsid w:val="00971CE6"/>
    <w:rsid w:val="00982D9A"/>
    <w:rsid w:val="009A1709"/>
    <w:rsid w:val="009A5DEC"/>
    <w:rsid w:val="009B658B"/>
    <w:rsid w:val="009C1588"/>
    <w:rsid w:val="009D2A92"/>
    <w:rsid w:val="009D3C13"/>
    <w:rsid w:val="009E31D3"/>
    <w:rsid w:val="009E4635"/>
    <w:rsid w:val="009F4C77"/>
    <w:rsid w:val="00A011C9"/>
    <w:rsid w:val="00A02A52"/>
    <w:rsid w:val="00A176D9"/>
    <w:rsid w:val="00A20861"/>
    <w:rsid w:val="00A3166A"/>
    <w:rsid w:val="00A440B1"/>
    <w:rsid w:val="00A4590E"/>
    <w:rsid w:val="00A54A03"/>
    <w:rsid w:val="00A60313"/>
    <w:rsid w:val="00A63744"/>
    <w:rsid w:val="00A63E9A"/>
    <w:rsid w:val="00A82790"/>
    <w:rsid w:val="00A84D93"/>
    <w:rsid w:val="00A95E47"/>
    <w:rsid w:val="00A96224"/>
    <w:rsid w:val="00AA63C3"/>
    <w:rsid w:val="00AD25C2"/>
    <w:rsid w:val="00AD5057"/>
    <w:rsid w:val="00AD624B"/>
    <w:rsid w:val="00B00BB1"/>
    <w:rsid w:val="00B01981"/>
    <w:rsid w:val="00B116A8"/>
    <w:rsid w:val="00B13063"/>
    <w:rsid w:val="00B1734C"/>
    <w:rsid w:val="00B22266"/>
    <w:rsid w:val="00B24DBD"/>
    <w:rsid w:val="00B26CD3"/>
    <w:rsid w:val="00B27CB4"/>
    <w:rsid w:val="00B348CD"/>
    <w:rsid w:val="00B40956"/>
    <w:rsid w:val="00B5392C"/>
    <w:rsid w:val="00B73380"/>
    <w:rsid w:val="00B74F00"/>
    <w:rsid w:val="00B856B5"/>
    <w:rsid w:val="00BA4CDB"/>
    <w:rsid w:val="00BC2DF5"/>
    <w:rsid w:val="00BD33EF"/>
    <w:rsid w:val="00BD6372"/>
    <w:rsid w:val="00BE102D"/>
    <w:rsid w:val="00BE24E5"/>
    <w:rsid w:val="00BE578F"/>
    <w:rsid w:val="00BE5B77"/>
    <w:rsid w:val="00BF298A"/>
    <w:rsid w:val="00BF3A62"/>
    <w:rsid w:val="00C10F59"/>
    <w:rsid w:val="00C20C06"/>
    <w:rsid w:val="00C20DD2"/>
    <w:rsid w:val="00C30969"/>
    <w:rsid w:val="00C47F1A"/>
    <w:rsid w:val="00C54FCE"/>
    <w:rsid w:val="00C55CFD"/>
    <w:rsid w:val="00C55F1F"/>
    <w:rsid w:val="00C63ED0"/>
    <w:rsid w:val="00C65A1F"/>
    <w:rsid w:val="00C678ED"/>
    <w:rsid w:val="00C732BC"/>
    <w:rsid w:val="00C76BAA"/>
    <w:rsid w:val="00C76DF4"/>
    <w:rsid w:val="00C91064"/>
    <w:rsid w:val="00C91A10"/>
    <w:rsid w:val="00C961A0"/>
    <w:rsid w:val="00CA7589"/>
    <w:rsid w:val="00CB0A29"/>
    <w:rsid w:val="00CB0D8B"/>
    <w:rsid w:val="00CB66E6"/>
    <w:rsid w:val="00CC6F1A"/>
    <w:rsid w:val="00CC7FC3"/>
    <w:rsid w:val="00CE1E98"/>
    <w:rsid w:val="00D07867"/>
    <w:rsid w:val="00D122D8"/>
    <w:rsid w:val="00D16233"/>
    <w:rsid w:val="00D24A9C"/>
    <w:rsid w:val="00D26CA0"/>
    <w:rsid w:val="00D305A4"/>
    <w:rsid w:val="00D32E52"/>
    <w:rsid w:val="00D33A75"/>
    <w:rsid w:val="00D409AE"/>
    <w:rsid w:val="00D70C46"/>
    <w:rsid w:val="00D71B6C"/>
    <w:rsid w:val="00D71F23"/>
    <w:rsid w:val="00D75BA9"/>
    <w:rsid w:val="00D76829"/>
    <w:rsid w:val="00D83B28"/>
    <w:rsid w:val="00D91D6C"/>
    <w:rsid w:val="00D936B4"/>
    <w:rsid w:val="00D973D1"/>
    <w:rsid w:val="00DA4306"/>
    <w:rsid w:val="00DB5037"/>
    <w:rsid w:val="00DD24A0"/>
    <w:rsid w:val="00DE4864"/>
    <w:rsid w:val="00DE4949"/>
    <w:rsid w:val="00E161B5"/>
    <w:rsid w:val="00E17E9A"/>
    <w:rsid w:val="00E36781"/>
    <w:rsid w:val="00E4005E"/>
    <w:rsid w:val="00E42A2F"/>
    <w:rsid w:val="00E5156C"/>
    <w:rsid w:val="00E54BEE"/>
    <w:rsid w:val="00E57404"/>
    <w:rsid w:val="00E57D5E"/>
    <w:rsid w:val="00E865F5"/>
    <w:rsid w:val="00E90E47"/>
    <w:rsid w:val="00E93BED"/>
    <w:rsid w:val="00E97CE1"/>
    <w:rsid w:val="00EA4FA7"/>
    <w:rsid w:val="00EA5A7D"/>
    <w:rsid w:val="00EA6F09"/>
    <w:rsid w:val="00EB56CD"/>
    <w:rsid w:val="00ED6F74"/>
    <w:rsid w:val="00EF302B"/>
    <w:rsid w:val="00EF617F"/>
    <w:rsid w:val="00EF6211"/>
    <w:rsid w:val="00F04618"/>
    <w:rsid w:val="00F05E9B"/>
    <w:rsid w:val="00F10859"/>
    <w:rsid w:val="00F17D61"/>
    <w:rsid w:val="00F47BE3"/>
    <w:rsid w:val="00F5083D"/>
    <w:rsid w:val="00F55C99"/>
    <w:rsid w:val="00F85804"/>
    <w:rsid w:val="00FA02F0"/>
    <w:rsid w:val="00FA1F00"/>
    <w:rsid w:val="00FA6BA0"/>
    <w:rsid w:val="00FA78BD"/>
    <w:rsid w:val="00FC6BA2"/>
    <w:rsid w:val="00FC6C3B"/>
    <w:rsid w:val="00FD3D79"/>
    <w:rsid w:val="00FE2DAA"/>
    <w:rsid w:val="00FE49F8"/>
    <w:rsid w:val="00FF4EC0"/>
    <w:rsid w:val="00FF57EF"/>
    <w:rsid w:val="00FF6998"/>
    <w:rsid w:val="00FF747F"/>
    <w:rsid w:val="00FF7714"/>
    <w:rsid w:val="00FF7905"/>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81921"/>
    <o:shapelayout v:ext="edit">
      <o:idmap v:ext="edit" data="1"/>
    </o:shapelayout>
  </w:shapeDefaults>
  <w:decimalSymbol w:val=","/>
  <w:listSeparator w:val=";"/>
  <w14:docId w14:val="7185F2A3"/>
  <w15:docId w15:val="{4A60F70C-DAE4-4753-9019-193186813A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E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C678ED"/>
    <w:pPr>
      <w:tabs>
        <w:tab w:val="center" w:pos="4252"/>
        <w:tab w:val="right" w:pos="8504"/>
      </w:tabs>
      <w:spacing w:after="0" w:line="240" w:lineRule="auto"/>
    </w:pPr>
  </w:style>
  <w:style w:type="character" w:customStyle="1" w:styleId="EncabezadoCar">
    <w:name w:val="Encabezado Car"/>
    <w:basedOn w:val="Fuentedeprrafopredeter"/>
    <w:link w:val="Encabezado"/>
    <w:uiPriority w:val="99"/>
    <w:rsid w:val="00C678ED"/>
  </w:style>
  <w:style w:type="paragraph" w:styleId="Piedepgina">
    <w:name w:val="footer"/>
    <w:basedOn w:val="Normal"/>
    <w:link w:val="PiedepginaCar"/>
    <w:uiPriority w:val="99"/>
    <w:unhideWhenUsed/>
    <w:rsid w:val="00C678ED"/>
    <w:pPr>
      <w:tabs>
        <w:tab w:val="center" w:pos="4252"/>
        <w:tab w:val="right" w:pos="8504"/>
      </w:tabs>
      <w:spacing w:after="0" w:line="240" w:lineRule="auto"/>
    </w:pPr>
  </w:style>
  <w:style w:type="character" w:customStyle="1" w:styleId="PiedepginaCar">
    <w:name w:val="Pie de página Car"/>
    <w:basedOn w:val="Fuentedeprrafopredeter"/>
    <w:link w:val="Piedepgina"/>
    <w:uiPriority w:val="99"/>
    <w:rsid w:val="00C678ED"/>
  </w:style>
  <w:style w:type="paragraph" w:customStyle="1" w:styleId="Default">
    <w:name w:val="Default"/>
    <w:rsid w:val="00D76829"/>
    <w:pPr>
      <w:widowControl w:val="0"/>
      <w:autoSpaceDE w:val="0"/>
      <w:autoSpaceDN w:val="0"/>
      <w:adjustRightInd w:val="0"/>
      <w:spacing w:after="0" w:line="240" w:lineRule="auto"/>
    </w:pPr>
    <w:rPr>
      <w:rFonts w:ascii="Times New Roman" w:eastAsia="Times New Roman" w:hAnsi="Times New Roman" w:cs="Times New Roman"/>
      <w:color w:val="000000"/>
      <w:sz w:val="24"/>
      <w:szCs w:val="24"/>
      <w:lang w:eastAsia="es-ES"/>
    </w:rPr>
  </w:style>
  <w:style w:type="paragraph" w:styleId="Textoindependiente">
    <w:name w:val="Body Text"/>
    <w:basedOn w:val="Normal"/>
    <w:link w:val="TextoindependienteCar"/>
    <w:rsid w:val="00D76829"/>
    <w:pPr>
      <w:spacing w:after="0" w:line="240" w:lineRule="auto"/>
      <w:jc w:val="both"/>
    </w:pPr>
    <w:rPr>
      <w:rFonts w:ascii="Times New Roman" w:eastAsia="Times New Roman" w:hAnsi="Times New Roman" w:cs="Times New Roman"/>
      <w:sz w:val="24"/>
      <w:szCs w:val="24"/>
      <w:lang w:val="gl-ES" w:eastAsia="es-ES"/>
    </w:rPr>
  </w:style>
  <w:style w:type="character" w:customStyle="1" w:styleId="TextoindependienteCar">
    <w:name w:val="Texto independiente Car"/>
    <w:basedOn w:val="Fuentedeprrafopredeter"/>
    <w:link w:val="Textoindependiente"/>
    <w:rsid w:val="00D76829"/>
    <w:rPr>
      <w:rFonts w:ascii="Times New Roman" w:eastAsia="Times New Roman" w:hAnsi="Times New Roman" w:cs="Times New Roman"/>
      <w:sz w:val="24"/>
      <w:szCs w:val="24"/>
      <w:lang w:val="gl-ES" w:eastAsia="es-ES"/>
    </w:rPr>
  </w:style>
  <w:style w:type="paragraph" w:styleId="Sangradetextonormal">
    <w:name w:val="Body Text Indent"/>
    <w:basedOn w:val="Normal"/>
    <w:link w:val="SangradetextonormalCar"/>
    <w:rsid w:val="00D76829"/>
    <w:pPr>
      <w:spacing w:after="120" w:line="240" w:lineRule="auto"/>
      <w:ind w:left="283"/>
    </w:pPr>
    <w:rPr>
      <w:rFonts w:ascii="Times New Roman" w:eastAsia="Times New Roman" w:hAnsi="Times New Roman" w:cs="Times New Roman"/>
      <w:sz w:val="24"/>
      <w:szCs w:val="24"/>
      <w:lang w:val="gl-ES" w:eastAsia="es-ES"/>
    </w:rPr>
  </w:style>
  <w:style w:type="character" w:customStyle="1" w:styleId="SangradetextonormalCar">
    <w:name w:val="Sangría de texto normal Car"/>
    <w:basedOn w:val="Fuentedeprrafopredeter"/>
    <w:link w:val="Sangradetextonormal"/>
    <w:rsid w:val="00D76829"/>
    <w:rPr>
      <w:rFonts w:ascii="Times New Roman" w:eastAsia="Times New Roman" w:hAnsi="Times New Roman" w:cs="Times New Roman"/>
      <w:sz w:val="24"/>
      <w:szCs w:val="24"/>
      <w:lang w:val="gl-ES" w:eastAsia="es-ES"/>
    </w:rPr>
  </w:style>
  <w:style w:type="paragraph" w:styleId="NormalWeb">
    <w:name w:val="Normal (Web)"/>
    <w:basedOn w:val="Normal"/>
    <w:unhideWhenUsed/>
    <w:rsid w:val="00D76829"/>
    <w:pPr>
      <w:spacing w:before="75" w:after="75" w:line="264" w:lineRule="auto"/>
    </w:pPr>
    <w:rPr>
      <w:rFonts w:ascii="Times New Roman" w:eastAsia="Times New Roman" w:hAnsi="Times New Roman" w:cs="Times New Roman"/>
      <w:sz w:val="29"/>
      <w:szCs w:val="29"/>
      <w:lang w:eastAsia="es-ES"/>
    </w:rPr>
  </w:style>
  <w:style w:type="paragraph" w:styleId="Textodeglobo">
    <w:name w:val="Balloon Text"/>
    <w:basedOn w:val="Normal"/>
    <w:link w:val="TextodegloboCar"/>
    <w:uiPriority w:val="99"/>
    <w:semiHidden/>
    <w:unhideWhenUsed/>
    <w:rsid w:val="00E36781"/>
    <w:pPr>
      <w:spacing w:after="0" w:line="240" w:lineRule="auto"/>
    </w:pPr>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36781"/>
    <w:rPr>
      <w:rFonts w:ascii="Segoe UI" w:hAnsi="Segoe UI" w:cs="Segoe UI"/>
      <w:sz w:val="18"/>
      <w:szCs w:val="18"/>
    </w:rPr>
  </w:style>
  <w:style w:type="table" w:styleId="Tablaconcuadrcula">
    <w:name w:val="Table Grid"/>
    <w:basedOn w:val="Tablanormal"/>
    <w:uiPriority w:val="59"/>
    <w:rsid w:val="00765F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rrafodelista">
    <w:name w:val="List Paragraph"/>
    <w:basedOn w:val="Normal"/>
    <w:uiPriority w:val="34"/>
    <w:qFormat/>
    <w:rsid w:val="00C91A10"/>
    <w:pPr>
      <w:ind w:left="720"/>
      <w:contextualSpacing/>
    </w:pPr>
  </w:style>
  <w:style w:type="character" w:styleId="Refdecomentario">
    <w:name w:val="annotation reference"/>
    <w:basedOn w:val="Fuentedeprrafopredeter"/>
    <w:uiPriority w:val="99"/>
    <w:semiHidden/>
    <w:unhideWhenUsed/>
    <w:rsid w:val="008F6E3B"/>
    <w:rPr>
      <w:sz w:val="16"/>
      <w:szCs w:val="16"/>
    </w:rPr>
  </w:style>
  <w:style w:type="paragraph" w:styleId="Textocomentario">
    <w:name w:val="annotation text"/>
    <w:basedOn w:val="Normal"/>
    <w:link w:val="TextocomentarioCar"/>
    <w:uiPriority w:val="99"/>
    <w:semiHidden/>
    <w:unhideWhenUsed/>
    <w:rsid w:val="008F6E3B"/>
    <w:pPr>
      <w:spacing w:line="240" w:lineRule="auto"/>
    </w:pPr>
    <w:rPr>
      <w:sz w:val="20"/>
      <w:szCs w:val="20"/>
    </w:rPr>
  </w:style>
  <w:style w:type="character" w:customStyle="1" w:styleId="TextocomentarioCar">
    <w:name w:val="Texto comentario Car"/>
    <w:basedOn w:val="Fuentedeprrafopredeter"/>
    <w:link w:val="Textocomentario"/>
    <w:uiPriority w:val="99"/>
    <w:semiHidden/>
    <w:rsid w:val="008F6E3B"/>
    <w:rPr>
      <w:sz w:val="20"/>
      <w:szCs w:val="20"/>
    </w:rPr>
  </w:style>
  <w:style w:type="paragraph" w:styleId="Asuntodelcomentario">
    <w:name w:val="annotation subject"/>
    <w:basedOn w:val="Textocomentario"/>
    <w:next w:val="Textocomentario"/>
    <w:link w:val="AsuntodelcomentarioCar"/>
    <w:uiPriority w:val="99"/>
    <w:semiHidden/>
    <w:unhideWhenUsed/>
    <w:rsid w:val="008F6E3B"/>
    <w:rPr>
      <w:b/>
      <w:bCs/>
    </w:rPr>
  </w:style>
  <w:style w:type="character" w:customStyle="1" w:styleId="AsuntodelcomentarioCar">
    <w:name w:val="Asunto del comentario Car"/>
    <w:basedOn w:val="TextocomentarioCar"/>
    <w:link w:val="Asuntodelcomentario"/>
    <w:uiPriority w:val="99"/>
    <w:semiHidden/>
    <w:rsid w:val="008F6E3B"/>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2406700">
      <w:bodyDiv w:val="1"/>
      <w:marLeft w:val="0"/>
      <w:marRight w:val="0"/>
      <w:marTop w:val="0"/>
      <w:marBottom w:val="0"/>
      <w:divBdr>
        <w:top w:val="none" w:sz="0" w:space="0" w:color="auto"/>
        <w:left w:val="none" w:sz="0" w:space="0" w:color="auto"/>
        <w:bottom w:val="none" w:sz="0" w:space="0" w:color="auto"/>
        <w:right w:val="none" w:sz="0" w:space="0" w:color="auto"/>
      </w:divBdr>
    </w:div>
    <w:div w:id="853495761">
      <w:bodyDiv w:val="1"/>
      <w:marLeft w:val="0"/>
      <w:marRight w:val="0"/>
      <w:marTop w:val="0"/>
      <w:marBottom w:val="0"/>
      <w:divBdr>
        <w:top w:val="none" w:sz="0" w:space="0" w:color="auto"/>
        <w:left w:val="none" w:sz="0" w:space="0" w:color="auto"/>
        <w:bottom w:val="none" w:sz="0" w:space="0" w:color="auto"/>
        <w:right w:val="none" w:sz="0" w:space="0" w:color="auto"/>
      </w:divBdr>
    </w:div>
    <w:div w:id="1036855495">
      <w:bodyDiv w:val="1"/>
      <w:marLeft w:val="0"/>
      <w:marRight w:val="0"/>
      <w:marTop w:val="0"/>
      <w:marBottom w:val="0"/>
      <w:divBdr>
        <w:top w:val="none" w:sz="0" w:space="0" w:color="auto"/>
        <w:left w:val="none" w:sz="0" w:space="0" w:color="auto"/>
        <w:bottom w:val="none" w:sz="0" w:space="0" w:color="auto"/>
        <w:right w:val="none" w:sz="0" w:space="0" w:color="auto"/>
      </w:divBdr>
    </w:div>
    <w:div w:id="1043989009">
      <w:bodyDiv w:val="1"/>
      <w:marLeft w:val="0"/>
      <w:marRight w:val="0"/>
      <w:marTop w:val="0"/>
      <w:marBottom w:val="0"/>
      <w:divBdr>
        <w:top w:val="none" w:sz="0" w:space="0" w:color="auto"/>
        <w:left w:val="none" w:sz="0" w:space="0" w:color="auto"/>
        <w:bottom w:val="none" w:sz="0" w:space="0" w:color="auto"/>
        <w:right w:val="none" w:sz="0" w:space="0" w:color="auto"/>
      </w:divBdr>
    </w:div>
    <w:div w:id="1046025806">
      <w:bodyDiv w:val="1"/>
      <w:marLeft w:val="0"/>
      <w:marRight w:val="0"/>
      <w:marTop w:val="0"/>
      <w:marBottom w:val="0"/>
      <w:divBdr>
        <w:top w:val="none" w:sz="0" w:space="0" w:color="auto"/>
        <w:left w:val="none" w:sz="0" w:space="0" w:color="auto"/>
        <w:bottom w:val="none" w:sz="0" w:space="0" w:color="auto"/>
        <w:right w:val="none" w:sz="0" w:space="0" w:color="auto"/>
      </w:divBdr>
    </w:div>
    <w:div w:id="1215654619">
      <w:bodyDiv w:val="1"/>
      <w:marLeft w:val="0"/>
      <w:marRight w:val="0"/>
      <w:marTop w:val="0"/>
      <w:marBottom w:val="0"/>
      <w:divBdr>
        <w:top w:val="none" w:sz="0" w:space="0" w:color="auto"/>
        <w:left w:val="none" w:sz="0" w:space="0" w:color="auto"/>
        <w:bottom w:val="none" w:sz="0" w:space="0" w:color="auto"/>
        <w:right w:val="none" w:sz="0" w:space="0" w:color="auto"/>
      </w:divBdr>
    </w:div>
    <w:div w:id="1879589191">
      <w:bodyDiv w:val="1"/>
      <w:marLeft w:val="0"/>
      <w:marRight w:val="0"/>
      <w:marTop w:val="0"/>
      <w:marBottom w:val="0"/>
      <w:divBdr>
        <w:top w:val="none" w:sz="0" w:space="0" w:color="auto"/>
        <w:left w:val="none" w:sz="0" w:space="0" w:color="auto"/>
        <w:bottom w:val="none" w:sz="0" w:space="0" w:color="auto"/>
        <w:right w:val="none" w:sz="0" w:space="0" w:color="auto"/>
      </w:divBdr>
    </w:div>
    <w:div w:id="1893029955">
      <w:bodyDiv w:val="1"/>
      <w:marLeft w:val="0"/>
      <w:marRight w:val="0"/>
      <w:marTop w:val="0"/>
      <w:marBottom w:val="0"/>
      <w:divBdr>
        <w:top w:val="none" w:sz="0" w:space="0" w:color="auto"/>
        <w:left w:val="none" w:sz="0" w:space="0" w:color="auto"/>
        <w:bottom w:val="none" w:sz="0" w:space="0" w:color="auto"/>
        <w:right w:val="none" w:sz="0" w:space="0" w:color="auto"/>
      </w:divBdr>
    </w:div>
    <w:div w:id="19277671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o" ma:contentTypeID="0x01010050CFE698C4853A459CD0773EE8F4D87D" ma:contentTypeVersion="0" ma:contentTypeDescription="Crear un documento." ma:contentTypeScope="" ma:versionID="d8f85b36dc0e764e50592e663fc6a858">
  <xsd:schema xmlns:xsd="http://www.w3.org/2001/XMLSchema" xmlns:xs="http://www.w3.org/2001/XMLSchema" xmlns:p="http://schemas.microsoft.com/office/2006/metadata/properties" targetNamespace="http://schemas.microsoft.com/office/2006/metadata/properties" ma:root="true" ma:fieldsID="17d8f638d193cf74bf73c5be5128db6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ipo de contido"/>
        <xsd:element ref="dc:title" minOccurs="0" maxOccurs="1" ma:index="4" ma:displayName="Títul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9FCD99F-B901-4AA8-A293-AA5128726054}">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http://www.w3.org/XML/1998/namespace"/>
  </ds:schemaRefs>
</ds:datastoreItem>
</file>

<file path=customXml/itemProps2.xml><?xml version="1.0" encoding="utf-8"?>
<ds:datastoreItem xmlns:ds="http://schemas.openxmlformats.org/officeDocument/2006/customXml" ds:itemID="{074A193F-9A1F-4C0D-991B-F63FB4167D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C27CCCD0-03F4-44CE-932E-DAB18B1B3C2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16</Pages>
  <Words>4488</Words>
  <Characters>24690</Characters>
  <Application>Microsoft Office Word</Application>
  <DocSecurity>0</DocSecurity>
  <Lines>205</Lines>
  <Paragraphs>58</Paragraphs>
  <ScaleCrop>false</ScaleCrop>
  <HeadingPairs>
    <vt:vector size="2" baseType="variant">
      <vt:variant>
        <vt:lpstr>Título</vt:lpstr>
      </vt:variant>
      <vt:variant>
        <vt:i4>1</vt:i4>
      </vt:variant>
    </vt:vector>
  </HeadingPairs>
  <TitlesOfParts>
    <vt:vector size="1" baseType="lpstr">
      <vt:lpstr/>
    </vt:vector>
  </TitlesOfParts>
  <Company>Amtega</Company>
  <LinksUpToDate>false</LinksUpToDate>
  <CharactersWithSpaces>29120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Vidal Santiago, Ana Isabel</dc:creator>
  <cp:lastModifiedBy>Vidal Santiago, Ana Isabel</cp:lastModifiedBy>
  <cp:revision>2</cp:revision>
  <cp:lastPrinted>2025-06-03T08:48:00Z</cp:lastPrinted>
  <dcterms:created xsi:type="dcterms:W3CDTF">2025-06-03T10:18:00Z</dcterms:created>
  <dcterms:modified xsi:type="dcterms:W3CDTF">2025-06-03T10:18:00Z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0x01010050CFE698C4853A459CD0773EE8F4D87D</vt:lpwstr>
  </property>
</Properties>
</file>